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elraster"/>
        <w:tblW w:w="0" w:type="auto"/>
        <w:tblLook w:val="04A0" w:firstRow="1" w:lastRow="0" w:firstColumn="1" w:lastColumn="0" w:noHBand="0" w:noVBand="1"/>
      </w:tblPr>
      <w:tblGrid>
        <w:gridCol w:w="1384"/>
        <w:gridCol w:w="2132"/>
        <w:gridCol w:w="2132"/>
        <w:gridCol w:w="2132"/>
        <w:gridCol w:w="2132"/>
        <w:gridCol w:w="2132"/>
        <w:gridCol w:w="2132"/>
      </w:tblGrid>
      <w:tr w:rsidR="006C0309" w:rsidRPr="00DB136D" w:rsidTr="0077708B">
        <w:tc>
          <w:tcPr>
            <w:tcW w:w="1384" w:type="dxa"/>
          </w:tcPr>
          <w:p w:rsidR="006C0309" w:rsidRPr="00BB7F45" w:rsidRDefault="006C0309" w:rsidP="006C0309">
            <w:pPr>
              <w:rPr>
                <w:rFonts w:cs="Tahoma"/>
                <w:b/>
                <w:i/>
                <w:color w:val="000000" w:themeColor="text1"/>
                <w:szCs w:val="16"/>
              </w:rPr>
            </w:pPr>
            <w:bookmarkStart w:id="0" w:name="_GoBack"/>
            <w:bookmarkEnd w:id="0"/>
          </w:p>
        </w:tc>
        <w:tc>
          <w:tcPr>
            <w:tcW w:w="2132" w:type="dxa"/>
          </w:tcPr>
          <w:p w:rsidR="006C0309" w:rsidRPr="00DB136D" w:rsidRDefault="006C0309" w:rsidP="006C0309">
            <w:pPr>
              <w:rPr>
                <w:rFonts w:cs="Tahoma"/>
                <w:b/>
                <w:i/>
                <w:color w:val="000000" w:themeColor="text1"/>
                <w:szCs w:val="16"/>
              </w:rPr>
            </w:pPr>
            <w:r w:rsidRPr="006C0309">
              <w:rPr>
                <w:b/>
                <w:i/>
                <w:color w:val="FF0000"/>
              </w:rPr>
              <w:t xml:space="preserve">Pragmatisch-realistisch perspectief </w:t>
            </w:r>
          </w:p>
        </w:tc>
        <w:tc>
          <w:tcPr>
            <w:tcW w:w="2132" w:type="dxa"/>
          </w:tcPr>
          <w:p w:rsidR="006C0309" w:rsidRPr="00DB136D" w:rsidRDefault="006C0309" w:rsidP="006C0309">
            <w:pPr>
              <w:rPr>
                <w:rFonts w:cs="Tahoma"/>
                <w:b/>
                <w:i/>
                <w:color w:val="000000" w:themeColor="text1"/>
                <w:szCs w:val="16"/>
              </w:rPr>
            </w:pPr>
            <w:r w:rsidRPr="006C0309">
              <w:rPr>
                <w:b/>
                <w:i/>
                <w:color w:val="FFC000"/>
              </w:rPr>
              <w:t>Kritisch-reflectief perspectief</w:t>
            </w:r>
          </w:p>
        </w:tc>
        <w:tc>
          <w:tcPr>
            <w:tcW w:w="2132" w:type="dxa"/>
          </w:tcPr>
          <w:p w:rsidR="006C0309" w:rsidRPr="00DB136D" w:rsidRDefault="006C0309" w:rsidP="006C0309">
            <w:pPr>
              <w:rPr>
                <w:rFonts w:cs="Tahoma"/>
                <w:b/>
                <w:i/>
                <w:color w:val="000000" w:themeColor="text1"/>
                <w:szCs w:val="16"/>
              </w:rPr>
            </w:pPr>
            <w:r w:rsidRPr="006C0309">
              <w:rPr>
                <w:b/>
                <w:i/>
                <w:color w:val="FFFF00"/>
              </w:rPr>
              <w:t>Beroepsgroep perspectief</w:t>
            </w:r>
          </w:p>
        </w:tc>
        <w:tc>
          <w:tcPr>
            <w:tcW w:w="2132" w:type="dxa"/>
          </w:tcPr>
          <w:p w:rsidR="006C0309" w:rsidRPr="00DB136D" w:rsidRDefault="006C0309" w:rsidP="006C0309">
            <w:pPr>
              <w:rPr>
                <w:rFonts w:cs="Tahoma"/>
                <w:b/>
                <w:i/>
                <w:color w:val="000000" w:themeColor="text1"/>
                <w:szCs w:val="16"/>
              </w:rPr>
            </w:pPr>
            <w:r w:rsidRPr="006C0309">
              <w:rPr>
                <w:b/>
                <w:i/>
                <w:color w:val="00B050"/>
              </w:rPr>
              <w:t>Persoonlijk ontwikkelings- perspectief</w:t>
            </w:r>
          </w:p>
        </w:tc>
        <w:tc>
          <w:tcPr>
            <w:tcW w:w="2132" w:type="dxa"/>
          </w:tcPr>
          <w:p w:rsidR="006C0309" w:rsidRPr="00DB136D" w:rsidRDefault="006C0309" w:rsidP="006C0309">
            <w:pPr>
              <w:rPr>
                <w:rFonts w:cs="Tahoma"/>
                <w:b/>
                <w:i/>
                <w:color w:val="000000" w:themeColor="text1"/>
                <w:szCs w:val="16"/>
              </w:rPr>
            </w:pPr>
            <w:r w:rsidRPr="006C0309">
              <w:rPr>
                <w:b/>
                <w:i/>
                <w:color w:val="0070C0"/>
              </w:rPr>
              <w:t>Functioneel maatschappelijk perspectief</w:t>
            </w:r>
          </w:p>
        </w:tc>
        <w:tc>
          <w:tcPr>
            <w:tcW w:w="2132" w:type="dxa"/>
          </w:tcPr>
          <w:p w:rsidR="006C0309" w:rsidRPr="00DB136D" w:rsidRDefault="006C0309" w:rsidP="006C0309">
            <w:pPr>
              <w:rPr>
                <w:rFonts w:cs="Tahoma"/>
                <w:b/>
                <w:i/>
                <w:color w:val="000000" w:themeColor="text1"/>
                <w:szCs w:val="16"/>
              </w:rPr>
            </w:pPr>
            <w:r w:rsidRPr="006C0309">
              <w:rPr>
                <w:b/>
                <w:i/>
                <w:color w:val="7030A0"/>
              </w:rPr>
              <w:t>Formeel diplomerings-perspectief</w:t>
            </w:r>
          </w:p>
        </w:tc>
      </w:tr>
      <w:tr w:rsidR="00BB7F45" w:rsidRPr="00DB136D" w:rsidTr="0077708B">
        <w:tc>
          <w:tcPr>
            <w:tcW w:w="1384" w:type="dxa"/>
          </w:tcPr>
          <w:p w:rsidR="00BB7F45" w:rsidRPr="00DB136D" w:rsidRDefault="00BB7F45" w:rsidP="0077708B">
            <w:pPr>
              <w:rPr>
                <w:rFonts w:cs="Tahoma"/>
                <w:color w:val="000000" w:themeColor="text1"/>
                <w:szCs w:val="16"/>
              </w:rPr>
            </w:pPr>
            <w:r w:rsidRPr="00BB7F45">
              <w:rPr>
                <w:rFonts w:cs="Tahoma"/>
                <w:b/>
                <w:color w:val="000000" w:themeColor="text1"/>
                <w:szCs w:val="16"/>
              </w:rPr>
              <w:t>Wie</w:t>
            </w:r>
            <w:r w:rsidRPr="00BB7F45">
              <w:rPr>
                <w:rFonts w:cs="Tahoma"/>
                <w:color w:val="000000" w:themeColor="text1"/>
                <w:szCs w:val="16"/>
              </w:rPr>
              <w:t>: Wat</w:t>
            </w:r>
            <w:r w:rsidRPr="00DB136D">
              <w:rPr>
                <w:rFonts w:cs="Tahoma"/>
                <w:color w:val="000000" w:themeColor="text1"/>
                <w:szCs w:val="16"/>
              </w:rPr>
              <w:t xml:space="preserve"> vinden docenten in het belang van hun deelnemers als het gaat om het beeld van hun deelnemers?</w:t>
            </w:r>
          </w:p>
        </w:tc>
        <w:tc>
          <w:tcPr>
            <w:tcW w:w="2132" w:type="dxa"/>
          </w:tcPr>
          <w:p w:rsidR="00BB7F45" w:rsidRPr="00DB136D" w:rsidRDefault="00BB7F45" w:rsidP="0077708B">
            <w:pPr>
              <w:rPr>
                <w:rFonts w:cs="Tahoma"/>
                <w:color w:val="000000" w:themeColor="text1"/>
                <w:szCs w:val="16"/>
              </w:rPr>
            </w:pPr>
            <w:r w:rsidRPr="00DB136D">
              <w:rPr>
                <w:rFonts w:cs="Tahoma"/>
                <w:color w:val="000000" w:themeColor="text1"/>
                <w:szCs w:val="16"/>
              </w:rPr>
              <w:t xml:space="preserve">Docenten spreken hierover in termen van deelnemers als onervaren doeners die vakinhoudelijk gemotiveerd zijn (1) Nadruk op deelnemers als </w:t>
            </w:r>
            <w:r w:rsidRPr="00DB136D">
              <w:rPr>
                <w:rFonts w:cs="Tahoma"/>
                <w:i/>
                <w:color w:val="000000" w:themeColor="text1"/>
                <w:szCs w:val="16"/>
              </w:rPr>
              <w:t>groentjes</w:t>
            </w:r>
            <w:r w:rsidRPr="00DB136D">
              <w:rPr>
                <w:rFonts w:cs="Tahoma"/>
                <w:color w:val="000000" w:themeColor="text1"/>
                <w:szCs w:val="16"/>
              </w:rPr>
              <w:t xml:space="preserve"> in de beroepspraktijk (2) Nadruk op deelnemer als toekomstige collega (3) Nadruk op praktische talenten van de deelnemers</w:t>
            </w:r>
          </w:p>
        </w:tc>
        <w:tc>
          <w:tcPr>
            <w:tcW w:w="2132" w:type="dxa"/>
          </w:tcPr>
          <w:p w:rsidR="00BB7F45" w:rsidRPr="00DB136D" w:rsidRDefault="00BB7F45" w:rsidP="0077708B">
            <w:pPr>
              <w:rPr>
                <w:rFonts w:cs="Tahoma"/>
                <w:color w:val="000000" w:themeColor="text1"/>
                <w:szCs w:val="16"/>
              </w:rPr>
            </w:pPr>
            <w:r w:rsidRPr="00DB136D">
              <w:rPr>
                <w:rFonts w:cs="Tahoma"/>
                <w:color w:val="000000" w:themeColor="text1"/>
                <w:szCs w:val="16"/>
              </w:rPr>
              <w:t xml:space="preserve">Docenten spreken hierover in termen van deelnemers als kritische en vernieuwende professionals </w:t>
            </w:r>
          </w:p>
          <w:p w:rsidR="00BB7F45" w:rsidRPr="00DB136D" w:rsidRDefault="00BB7F45" w:rsidP="0077708B">
            <w:pPr>
              <w:rPr>
                <w:color w:val="000000" w:themeColor="text1"/>
              </w:rPr>
            </w:pPr>
            <w:r w:rsidRPr="00DB136D">
              <w:rPr>
                <w:color w:val="000000" w:themeColor="text1"/>
              </w:rPr>
              <w:t>(1) Nadruk op deelnemers als vernieuwers van de praktijk  (2) Nadruk op deelnemers als dragers van een gedegen kennisbasis (3) Nadruk op deelnemers als beoordelaars van wat wenselijk is</w:t>
            </w:r>
          </w:p>
        </w:tc>
        <w:tc>
          <w:tcPr>
            <w:tcW w:w="2132" w:type="dxa"/>
          </w:tcPr>
          <w:p w:rsidR="00BB7F45" w:rsidRPr="00DB136D" w:rsidRDefault="00BB7F45" w:rsidP="0077708B">
            <w:pPr>
              <w:rPr>
                <w:rFonts w:cs="Tahoma"/>
                <w:color w:val="000000" w:themeColor="text1"/>
                <w:szCs w:val="16"/>
              </w:rPr>
            </w:pPr>
            <w:r w:rsidRPr="00DB136D">
              <w:rPr>
                <w:rFonts w:cs="Tahoma"/>
                <w:color w:val="000000" w:themeColor="text1"/>
                <w:szCs w:val="16"/>
              </w:rPr>
              <w:t>Docenten spreken hierover in termen van deelnemers als gepassioneerde representanten van de beroepsgroep</w:t>
            </w:r>
          </w:p>
          <w:p w:rsidR="00BB7F45" w:rsidRPr="00DB136D" w:rsidRDefault="00BB7F45" w:rsidP="0077708B">
            <w:pPr>
              <w:rPr>
                <w:rFonts w:cs="Tahoma"/>
                <w:color w:val="000000" w:themeColor="text1"/>
                <w:szCs w:val="16"/>
              </w:rPr>
            </w:pPr>
            <w:r w:rsidRPr="00DB136D">
              <w:rPr>
                <w:rStyle w:val="Paginanummer"/>
                <w:color w:val="000000" w:themeColor="text1"/>
              </w:rPr>
              <w:t>(1) Nadruk op de deelnemers als de toekomst van de beroepsgroep (2) Nadruk op deelnemers als vaandeldragers van het beroep (3) Nadruk op deelnemers als belangen-behartigers van de beroepsgroep</w:t>
            </w:r>
            <w:r w:rsidRPr="00DB136D">
              <w:rPr>
                <w:rFonts w:cs="Tahoma"/>
                <w:color w:val="000000" w:themeColor="text1"/>
                <w:szCs w:val="16"/>
              </w:rPr>
              <w:t xml:space="preserve"> </w:t>
            </w:r>
          </w:p>
        </w:tc>
        <w:tc>
          <w:tcPr>
            <w:tcW w:w="2132" w:type="dxa"/>
          </w:tcPr>
          <w:p w:rsidR="00BB7F45" w:rsidRPr="00DB136D" w:rsidRDefault="00BB7F45" w:rsidP="0077708B">
            <w:pPr>
              <w:rPr>
                <w:color w:val="000000" w:themeColor="text1"/>
              </w:rPr>
            </w:pPr>
            <w:r w:rsidRPr="00DB136D">
              <w:rPr>
                <w:rFonts w:cs="Tahoma"/>
                <w:color w:val="000000" w:themeColor="text1"/>
                <w:szCs w:val="16"/>
              </w:rPr>
              <w:t xml:space="preserve">Docenten spreken hierover in termen van de deelnemers als personen op weg naar zelfstandigheid </w:t>
            </w:r>
            <w:r w:rsidRPr="00DB136D">
              <w:rPr>
                <w:color w:val="000000" w:themeColor="text1"/>
              </w:rPr>
              <w:t>(1) Nadruk op het onderhouden van een persoonlijke band met deelnemers (2) Nadruk op deelnemers als jonge adolescenten die nog veel over zichzelf moeten leren (3) Nadruk op de deelnemers als personen met gevoelens en verlangens</w:t>
            </w:r>
          </w:p>
        </w:tc>
        <w:tc>
          <w:tcPr>
            <w:tcW w:w="2132" w:type="dxa"/>
          </w:tcPr>
          <w:p w:rsidR="00BB7F45" w:rsidRPr="00DB136D" w:rsidRDefault="00BB7F45" w:rsidP="0077708B">
            <w:pPr>
              <w:rPr>
                <w:rFonts w:cs="Tahoma"/>
                <w:color w:val="000000" w:themeColor="text1"/>
                <w:szCs w:val="16"/>
              </w:rPr>
            </w:pPr>
            <w:r w:rsidRPr="00DB136D">
              <w:rPr>
                <w:rFonts w:cs="Tahoma"/>
                <w:color w:val="000000" w:themeColor="text1"/>
                <w:szCs w:val="16"/>
              </w:rPr>
              <w:t>Docenten spreken hierover in termen van deelnemers als  participanten in het alledaagse maatschappelijk verkeer</w:t>
            </w:r>
          </w:p>
          <w:p w:rsidR="00BB7F45" w:rsidRPr="00DB136D" w:rsidRDefault="00BB7F45" w:rsidP="0077708B">
            <w:pPr>
              <w:rPr>
                <w:color w:val="000000" w:themeColor="text1"/>
              </w:rPr>
            </w:pPr>
            <w:r w:rsidRPr="00DB136D">
              <w:rPr>
                <w:color w:val="000000" w:themeColor="text1"/>
              </w:rPr>
              <w:t>(1) Nadruk op deelnemers als onderdeel van de maatschappij (2) Nadruk op deelnemers als afnemers van maatschappelijke diensten en producten (3) Nadruk op deelnemers als zoekende naar hun plaats in de wereld</w:t>
            </w:r>
          </w:p>
        </w:tc>
        <w:tc>
          <w:tcPr>
            <w:tcW w:w="2132" w:type="dxa"/>
          </w:tcPr>
          <w:p w:rsidR="00BB7F45" w:rsidRPr="00DB136D" w:rsidRDefault="00BB7F45" w:rsidP="0077708B">
            <w:pPr>
              <w:rPr>
                <w:rFonts w:cs="Tahoma"/>
                <w:color w:val="000000" w:themeColor="text1"/>
                <w:szCs w:val="16"/>
              </w:rPr>
            </w:pPr>
            <w:r w:rsidRPr="00DB136D">
              <w:rPr>
                <w:rFonts w:cs="Tahoma"/>
                <w:color w:val="000000" w:themeColor="text1"/>
                <w:szCs w:val="16"/>
              </w:rPr>
              <w:t>Docenten spreken hierover in termen van deelnemers als leerlingen die aan de formele opleidingseisen moeten voldoen</w:t>
            </w:r>
          </w:p>
          <w:p w:rsidR="00BB7F45" w:rsidRPr="00DB136D" w:rsidRDefault="00BB7F45" w:rsidP="0077708B">
            <w:pPr>
              <w:rPr>
                <w:color w:val="000000" w:themeColor="text1"/>
              </w:rPr>
            </w:pPr>
            <w:r w:rsidRPr="00DB136D">
              <w:rPr>
                <w:color w:val="000000" w:themeColor="text1"/>
              </w:rPr>
              <w:t>(1) Nadruk op aanwakkeren theoretisch interesse van deelnemers</w:t>
            </w:r>
            <w:r>
              <w:rPr>
                <w:color w:val="000000" w:themeColor="text1"/>
              </w:rPr>
              <w:t xml:space="preserve"> </w:t>
            </w:r>
            <w:r w:rsidRPr="00DB136D">
              <w:rPr>
                <w:color w:val="000000" w:themeColor="text1"/>
              </w:rPr>
              <w:t xml:space="preserve">(2) Nadruk op de ‘docent-afhankelijkheid’ van deelnemers (3) Nadruk op de behoefte van deelnemers aan structuur </w:t>
            </w:r>
          </w:p>
        </w:tc>
      </w:tr>
      <w:tr w:rsidR="00BB7F45" w:rsidRPr="00DB136D" w:rsidTr="00EF12E4">
        <w:trPr>
          <w:trHeight w:val="4614"/>
        </w:trPr>
        <w:tc>
          <w:tcPr>
            <w:tcW w:w="1384" w:type="dxa"/>
          </w:tcPr>
          <w:p w:rsidR="00BB7F45" w:rsidRPr="00DB136D" w:rsidRDefault="00BB7F45" w:rsidP="0077708B">
            <w:pPr>
              <w:rPr>
                <w:rFonts w:cs="Tahoma"/>
                <w:b/>
                <w:color w:val="000000" w:themeColor="text1"/>
                <w:szCs w:val="16"/>
              </w:rPr>
            </w:pPr>
            <w:r w:rsidRPr="00DB136D">
              <w:rPr>
                <w:rFonts w:cs="Tahoma"/>
                <w:b/>
                <w:color w:val="000000" w:themeColor="text1"/>
                <w:szCs w:val="16"/>
              </w:rPr>
              <w:t>Typerende quotes</w:t>
            </w:r>
          </w:p>
        </w:tc>
        <w:tc>
          <w:tcPr>
            <w:tcW w:w="2132" w:type="dxa"/>
          </w:tcPr>
          <w:p w:rsidR="00BB7F45" w:rsidRPr="00DB136D" w:rsidRDefault="00BB7F45" w:rsidP="0077708B">
            <w:pPr>
              <w:rPr>
                <w:rFonts w:cs="Tahoma"/>
                <w:color w:val="000000" w:themeColor="text1"/>
                <w:szCs w:val="16"/>
              </w:rPr>
            </w:pPr>
            <w:r w:rsidRPr="00DB136D">
              <w:rPr>
                <w:rFonts w:cs="Tahoma"/>
                <w:color w:val="000000" w:themeColor="text1"/>
                <w:szCs w:val="16"/>
              </w:rPr>
              <w:t xml:space="preserve">“Mijn deelnemers zijn echt doeners, echt praktijk mannen, als je ze te lang achter een computer zet worden ze stront vervelend” </w:t>
            </w:r>
            <w:r w:rsidRPr="00DB136D">
              <w:rPr>
                <w:rFonts w:cs="Tahoma"/>
                <w:color w:val="000000" w:themeColor="text1"/>
                <w:szCs w:val="16"/>
              </w:rPr>
              <w:br/>
            </w:r>
          </w:p>
          <w:p w:rsidR="00BB7F45" w:rsidRPr="00DB136D" w:rsidRDefault="00BB7F45" w:rsidP="0077708B">
            <w:pPr>
              <w:rPr>
                <w:rFonts w:cs="Tahoma"/>
                <w:color w:val="000000" w:themeColor="text1"/>
                <w:szCs w:val="16"/>
              </w:rPr>
            </w:pPr>
            <w:r w:rsidRPr="00DB136D">
              <w:rPr>
                <w:rFonts w:cs="Tahoma"/>
                <w:color w:val="000000" w:themeColor="text1"/>
                <w:szCs w:val="16"/>
              </w:rPr>
              <w:t xml:space="preserve">“Het zijn de ‘trial and error’ mannen. Ze doen proberen wat uit maar vergeten te analyseren. Ze halen niet eerst boekenwijsheid om vervolgens zaken op een rij te zetten, ze kijken wel waar het schip strandt” </w:t>
            </w:r>
          </w:p>
        </w:tc>
        <w:tc>
          <w:tcPr>
            <w:tcW w:w="2132" w:type="dxa"/>
          </w:tcPr>
          <w:p w:rsidR="00BB7F45" w:rsidRPr="00DB136D" w:rsidRDefault="00BB7F45" w:rsidP="0077708B">
            <w:pPr>
              <w:rPr>
                <w:rFonts w:cs="Tahoma"/>
                <w:color w:val="000000" w:themeColor="text1"/>
                <w:szCs w:val="16"/>
              </w:rPr>
            </w:pPr>
            <w:r w:rsidRPr="00DB136D">
              <w:rPr>
                <w:rFonts w:cs="Tahoma"/>
                <w:color w:val="000000" w:themeColor="text1"/>
                <w:szCs w:val="16"/>
              </w:rPr>
              <w:t>“Wij willen ook graag theorie terug zien. Het gevaar is dat deelnemers exact kopiëren wat de praktijk begeleider doet, die 20 jaar geleden is opgeleid. Nieuwe kennis die deelnemers meenemen zorgt dat de praktijk zich verder ontwikkelt”</w:t>
            </w:r>
          </w:p>
          <w:p w:rsidR="00BB7F45" w:rsidRPr="00DB136D" w:rsidRDefault="00BB7F45" w:rsidP="0077708B">
            <w:pPr>
              <w:rPr>
                <w:rFonts w:cs="Tahoma"/>
                <w:color w:val="000000" w:themeColor="text1"/>
                <w:szCs w:val="16"/>
              </w:rPr>
            </w:pPr>
          </w:p>
          <w:p w:rsidR="00BB7F45" w:rsidRPr="00DB136D" w:rsidRDefault="00BB7F45" w:rsidP="0077708B">
            <w:pPr>
              <w:rPr>
                <w:rFonts w:cs="Tahoma"/>
                <w:color w:val="000000" w:themeColor="text1"/>
                <w:szCs w:val="16"/>
              </w:rPr>
            </w:pPr>
            <w:r w:rsidRPr="00DB136D">
              <w:rPr>
                <w:rFonts w:cs="Tahoma"/>
                <w:color w:val="000000" w:themeColor="text1"/>
                <w:szCs w:val="16"/>
              </w:rPr>
              <w:t>“Ik vind het belangrijk dat deelnemers zelf de afweging kunnen maken of ze griepspuit wel of niet nemen en wat daar de professionele voor-en nadelen van zijn”</w:t>
            </w:r>
          </w:p>
          <w:p w:rsidR="00BB7F45" w:rsidRPr="00DB136D" w:rsidRDefault="00BB7F45" w:rsidP="0077708B">
            <w:pPr>
              <w:rPr>
                <w:rFonts w:cs="Tahoma"/>
                <w:color w:val="000000" w:themeColor="text1"/>
                <w:szCs w:val="16"/>
              </w:rPr>
            </w:pPr>
          </w:p>
        </w:tc>
        <w:tc>
          <w:tcPr>
            <w:tcW w:w="2132" w:type="dxa"/>
          </w:tcPr>
          <w:p w:rsidR="00BB7F45" w:rsidRPr="00DB136D" w:rsidRDefault="00BB7F45" w:rsidP="0077708B">
            <w:pPr>
              <w:rPr>
                <w:rFonts w:cs="Tahoma"/>
                <w:color w:val="000000" w:themeColor="text1"/>
                <w:szCs w:val="16"/>
              </w:rPr>
            </w:pPr>
            <w:r w:rsidRPr="00DB136D">
              <w:rPr>
                <w:rFonts w:cs="Tahoma"/>
                <w:color w:val="000000" w:themeColor="text1"/>
                <w:szCs w:val="16"/>
              </w:rPr>
              <w:t xml:space="preserve">“Het is ook een vak dat in den lande als “maar verzorgende” gezien wordt, je veegt wat konten af en dat is het dan. De beeldvorming van het beroep is niet altijd juist, het is belangrijk dat deelnemers de echte waarde van het beroep ervaren” </w:t>
            </w:r>
            <w:r w:rsidRPr="00DB136D">
              <w:rPr>
                <w:rFonts w:cs="Tahoma"/>
                <w:color w:val="000000" w:themeColor="text1"/>
                <w:szCs w:val="16"/>
              </w:rPr>
              <w:br/>
            </w:r>
          </w:p>
          <w:p w:rsidR="00BB7F45" w:rsidRPr="00DB136D" w:rsidRDefault="00BB7F45" w:rsidP="0077708B">
            <w:pPr>
              <w:rPr>
                <w:rFonts w:cs="Tahoma"/>
                <w:color w:val="000000" w:themeColor="text1"/>
                <w:szCs w:val="16"/>
              </w:rPr>
            </w:pPr>
            <w:r w:rsidRPr="00DB136D">
              <w:rPr>
                <w:rFonts w:cs="Tahoma"/>
                <w:color w:val="000000" w:themeColor="text1"/>
                <w:szCs w:val="16"/>
              </w:rPr>
              <w:t>“Je hebt als sector de naam dat wij veel chemische middelen en mest gebruiken. Dat is al lang niet meer zo en dat moeten onze deelnemers uitdragen om van dat slechte imago af te komen”</w:t>
            </w:r>
          </w:p>
        </w:tc>
        <w:tc>
          <w:tcPr>
            <w:tcW w:w="2132" w:type="dxa"/>
          </w:tcPr>
          <w:p w:rsidR="00BB7F45" w:rsidRPr="00DB136D" w:rsidRDefault="00BB7F45" w:rsidP="0077708B">
            <w:pPr>
              <w:rPr>
                <w:rFonts w:cs="Tahoma"/>
                <w:color w:val="000000" w:themeColor="text1"/>
                <w:szCs w:val="16"/>
              </w:rPr>
            </w:pPr>
            <w:r w:rsidRPr="00DB136D">
              <w:rPr>
                <w:rFonts w:cs="Tahoma"/>
                <w:color w:val="000000" w:themeColor="text1"/>
                <w:szCs w:val="16"/>
              </w:rPr>
              <w:t>“Dan geef je ze een keer een compliment en dan zie je ze kijken. Ik zeg alleen maar ‘het was hartstikke goed wat je gedaan hebt’, ja dan komen ze met een verhaal. Die dimensie van het bouwen aan zelfvertrouwen is er dit jaar pas gekomen”</w:t>
            </w:r>
          </w:p>
          <w:p w:rsidR="00BB7F45" w:rsidRPr="00DB136D" w:rsidRDefault="00BB7F45" w:rsidP="0077708B">
            <w:pPr>
              <w:rPr>
                <w:rFonts w:cs="Tahoma"/>
                <w:color w:val="000000" w:themeColor="text1"/>
                <w:szCs w:val="16"/>
              </w:rPr>
            </w:pPr>
          </w:p>
          <w:p w:rsidR="00BB7F45" w:rsidRPr="00DB136D" w:rsidRDefault="00BB7F45" w:rsidP="0077708B">
            <w:pPr>
              <w:rPr>
                <w:rFonts w:cs="Tahoma"/>
                <w:color w:val="000000" w:themeColor="text1"/>
                <w:szCs w:val="16"/>
              </w:rPr>
            </w:pPr>
            <w:r w:rsidRPr="00DB136D">
              <w:rPr>
                <w:rFonts w:cs="Tahoma"/>
                <w:color w:val="000000" w:themeColor="text1"/>
                <w:szCs w:val="16"/>
              </w:rPr>
              <w:t>“Ze zitten in een soort identiteitsfase, die is in ontwikkeling. Misschien hebben ze hun eerste seksuele ervaring achter de rug, maar weten ze wie ze zijn?, wat hun drijfveren, verlangens en dromen zijn?”</w:t>
            </w:r>
          </w:p>
        </w:tc>
        <w:tc>
          <w:tcPr>
            <w:tcW w:w="2132" w:type="dxa"/>
          </w:tcPr>
          <w:p w:rsidR="00BB7F45" w:rsidRPr="00DB136D" w:rsidRDefault="00BB7F45" w:rsidP="0077708B">
            <w:pPr>
              <w:rPr>
                <w:rFonts w:cs="Tahoma"/>
                <w:color w:val="000000" w:themeColor="text1"/>
                <w:szCs w:val="16"/>
              </w:rPr>
            </w:pPr>
            <w:r w:rsidRPr="00DB136D">
              <w:rPr>
                <w:rFonts w:cs="Tahoma"/>
                <w:color w:val="000000" w:themeColor="text1"/>
                <w:szCs w:val="16"/>
              </w:rPr>
              <w:t>“De maatschappelijke context is belangrijk. Ze willen allemaal kinderen, trouwen en blijven werken, Ze moeten dan ook een idee hebben van wat bijvoorbeeld kinderopvang kost”</w:t>
            </w:r>
          </w:p>
          <w:p w:rsidR="00BB7F45" w:rsidRPr="00DB136D" w:rsidRDefault="00BB7F45" w:rsidP="0077708B">
            <w:pPr>
              <w:rPr>
                <w:rFonts w:cs="Tahoma"/>
                <w:color w:val="000000" w:themeColor="text1"/>
                <w:szCs w:val="16"/>
              </w:rPr>
            </w:pPr>
          </w:p>
          <w:p w:rsidR="00BB7F45" w:rsidRPr="00DB136D" w:rsidRDefault="00BB7F45" w:rsidP="0077708B">
            <w:pPr>
              <w:rPr>
                <w:rFonts w:cs="Tahoma"/>
                <w:color w:val="000000" w:themeColor="text1"/>
                <w:szCs w:val="16"/>
              </w:rPr>
            </w:pPr>
            <w:r w:rsidRPr="00DB136D">
              <w:rPr>
                <w:rFonts w:cs="Tahoma"/>
                <w:color w:val="000000" w:themeColor="text1"/>
                <w:szCs w:val="16"/>
              </w:rPr>
              <w:t>“De maatschappelijke functie bestaat er uit dat je een student de kans moet geven om te groeien. Bij de studenten die ik heb in mijn groep denk ik dikwijls; ik kan je begeleiden naar een beroep, maar als jij daar nog veel twijfels en onzekerheden over hebt, gaan we dat eerst bespreken”</w:t>
            </w:r>
          </w:p>
        </w:tc>
        <w:tc>
          <w:tcPr>
            <w:tcW w:w="2132" w:type="dxa"/>
          </w:tcPr>
          <w:p w:rsidR="00BB7F45" w:rsidRPr="00DB136D" w:rsidRDefault="00BB7F45" w:rsidP="0077708B">
            <w:pPr>
              <w:rPr>
                <w:rFonts w:cs="Tahoma"/>
                <w:color w:val="000000" w:themeColor="text1"/>
                <w:szCs w:val="16"/>
              </w:rPr>
            </w:pPr>
            <w:r w:rsidRPr="00DB136D">
              <w:rPr>
                <w:rFonts w:cs="Tahoma"/>
                <w:color w:val="000000" w:themeColor="text1"/>
                <w:szCs w:val="16"/>
              </w:rPr>
              <w:t xml:space="preserve">“Je hebt als docent een bepaalde autoriteit, maar je bent ook nog steeds verantwoordelijk voor hun veiligheid, dat ze genoeg leren, dat ze straks hun examens halen, dan moet er wel een bepaalde afstand in de relatie zitten” </w:t>
            </w:r>
            <w:r w:rsidRPr="00DB136D">
              <w:rPr>
                <w:rFonts w:cs="Tahoma"/>
                <w:color w:val="000000" w:themeColor="text1"/>
                <w:szCs w:val="16"/>
              </w:rPr>
              <w:br/>
            </w:r>
          </w:p>
          <w:p w:rsidR="00BB7F45" w:rsidRPr="00DB136D" w:rsidRDefault="00BB7F45" w:rsidP="0077708B">
            <w:pPr>
              <w:rPr>
                <w:rFonts w:cs="Tahoma"/>
                <w:color w:val="000000" w:themeColor="text1"/>
                <w:szCs w:val="16"/>
              </w:rPr>
            </w:pPr>
            <w:r w:rsidRPr="00DB136D">
              <w:rPr>
                <w:rFonts w:cs="Tahoma"/>
                <w:color w:val="000000" w:themeColor="text1"/>
                <w:szCs w:val="16"/>
              </w:rPr>
              <w:t>“Juist het zoeken naar je antwoorden en het zoeken naar waar je die antwoorden kunt vinden is veel belangrijker. Ik verwacht niet dat deze studenten alle ziektes en aandoeningen die ze tegen komen, dat ze dat gaan onthouden. Dat is niet het niveau van deze studenten”</w:t>
            </w:r>
          </w:p>
        </w:tc>
      </w:tr>
    </w:tbl>
    <w:p w:rsidR="00BB7F45" w:rsidRDefault="00BB7F45">
      <w:r>
        <w:br w:type="page"/>
      </w:r>
    </w:p>
    <w:tbl>
      <w:tblPr>
        <w:tblStyle w:val="Tabelraster"/>
        <w:tblpPr w:leftFromText="180" w:rightFromText="180" w:vertAnchor="text" w:horzAnchor="margin" w:tblpY="43"/>
        <w:tblW w:w="0" w:type="auto"/>
        <w:tblLook w:val="04A0" w:firstRow="1" w:lastRow="0" w:firstColumn="1" w:lastColumn="0" w:noHBand="0" w:noVBand="1"/>
      </w:tblPr>
      <w:tblGrid>
        <w:gridCol w:w="1384"/>
        <w:gridCol w:w="2132"/>
        <w:gridCol w:w="2132"/>
        <w:gridCol w:w="2132"/>
        <w:gridCol w:w="2132"/>
        <w:gridCol w:w="2132"/>
        <w:gridCol w:w="2132"/>
      </w:tblGrid>
      <w:tr w:rsidR="00D232E0" w:rsidRPr="00DB136D" w:rsidTr="0062359F">
        <w:tc>
          <w:tcPr>
            <w:tcW w:w="1384" w:type="dxa"/>
          </w:tcPr>
          <w:p w:rsidR="00D232E0" w:rsidRPr="00DB136D" w:rsidRDefault="00D232E0" w:rsidP="0062359F">
            <w:pPr>
              <w:rPr>
                <w:b/>
                <w:i/>
                <w:color w:val="000000" w:themeColor="text1"/>
              </w:rPr>
            </w:pPr>
          </w:p>
        </w:tc>
        <w:tc>
          <w:tcPr>
            <w:tcW w:w="2132" w:type="dxa"/>
          </w:tcPr>
          <w:p w:rsidR="00D232E0" w:rsidRPr="00DB136D" w:rsidRDefault="00D232E0" w:rsidP="0062359F">
            <w:pPr>
              <w:rPr>
                <w:b/>
                <w:i/>
                <w:color w:val="000000" w:themeColor="text1"/>
              </w:rPr>
            </w:pPr>
            <w:r w:rsidRPr="006C0309">
              <w:rPr>
                <w:b/>
                <w:i/>
                <w:color w:val="FF0000"/>
              </w:rPr>
              <w:t xml:space="preserve">Pragmatisch-realistisch perspectief </w:t>
            </w:r>
          </w:p>
        </w:tc>
        <w:tc>
          <w:tcPr>
            <w:tcW w:w="2132" w:type="dxa"/>
          </w:tcPr>
          <w:p w:rsidR="00D232E0" w:rsidRPr="00DB136D" w:rsidRDefault="00D232E0" w:rsidP="0062359F">
            <w:pPr>
              <w:rPr>
                <w:b/>
                <w:i/>
                <w:color w:val="000000" w:themeColor="text1"/>
              </w:rPr>
            </w:pPr>
            <w:r w:rsidRPr="006C0309">
              <w:rPr>
                <w:b/>
                <w:i/>
                <w:color w:val="FFC000"/>
              </w:rPr>
              <w:t>Kritisch-reflectief perspectief</w:t>
            </w:r>
          </w:p>
        </w:tc>
        <w:tc>
          <w:tcPr>
            <w:tcW w:w="2132" w:type="dxa"/>
          </w:tcPr>
          <w:p w:rsidR="00D232E0" w:rsidRPr="00DB136D" w:rsidRDefault="00D232E0" w:rsidP="0062359F">
            <w:pPr>
              <w:rPr>
                <w:b/>
                <w:i/>
                <w:color w:val="000000" w:themeColor="text1"/>
              </w:rPr>
            </w:pPr>
            <w:r w:rsidRPr="006C0309">
              <w:rPr>
                <w:b/>
                <w:i/>
                <w:color w:val="FFFF00"/>
              </w:rPr>
              <w:t>Beroepsgroep perspectief</w:t>
            </w:r>
          </w:p>
        </w:tc>
        <w:tc>
          <w:tcPr>
            <w:tcW w:w="2132" w:type="dxa"/>
          </w:tcPr>
          <w:p w:rsidR="00D232E0" w:rsidRPr="00DB136D" w:rsidRDefault="00D232E0" w:rsidP="0062359F">
            <w:pPr>
              <w:rPr>
                <w:b/>
                <w:i/>
                <w:color w:val="000000" w:themeColor="text1"/>
              </w:rPr>
            </w:pPr>
            <w:r w:rsidRPr="006C0309">
              <w:rPr>
                <w:b/>
                <w:i/>
                <w:color w:val="00B050"/>
              </w:rPr>
              <w:t>Persoonlijk ontwikkelings- perspectief</w:t>
            </w:r>
          </w:p>
        </w:tc>
        <w:tc>
          <w:tcPr>
            <w:tcW w:w="2132" w:type="dxa"/>
          </w:tcPr>
          <w:p w:rsidR="00D232E0" w:rsidRPr="00DB136D" w:rsidRDefault="00D232E0" w:rsidP="0062359F">
            <w:pPr>
              <w:rPr>
                <w:b/>
                <w:i/>
                <w:color w:val="000000" w:themeColor="text1"/>
              </w:rPr>
            </w:pPr>
            <w:r w:rsidRPr="006C0309">
              <w:rPr>
                <w:b/>
                <w:i/>
                <w:color w:val="0070C0"/>
              </w:rPr>
              <w:t>Functioneel maatschappelijk perspectief</w:t>
            </w:r>
          </w:p>
        </w:tc>
        <w:tc>
          <w:tcPr>
            <w:tcW w:w="2132" w:type="dxa"/>
          </w:tcPr>
          <w:p w:rsidR="00D232E0" w:rsidRPr="00DB136D" w:rsidRDefault="00D232E0" w:rsidP="0062359F">
            <w:pPr>
              <w:rPr>
                <w:b/>
                <w:i/>
                <w:color w:val="000000" w:themeColor="text1"/>
              </w:rPr>
            </w:pPr>
            <w:r w:rsidRPr="006C0309">
              <w:rPr>
                <w:b/>
                <w:i/>
                <w:color w:val="7030A0"/>
              </w:rPr>
              <w:t>Formeel diplomerings-perspectief</w:t>
            </w:r>
          </w:p>
        </w:tc>
      </w:tr>
      <w:tr w:rsidR="00D232E0" w:rsidRPr="00DB136D" w:rsidTr="0062359F">
        <w:tc>
          <w:tcPr>
            <w:tcW w:w="1384" w:type="dxa"/>
          </w:tcPr>
          <w:p w:rsidR="00D232E0" w:rsidRPr="00DB136D" w:rsidRDefault="00D232E0" w:rsidP="0062359F">
            <w:pPr>
              <w:rPr>
                <w:color w:val="000000" w:themeColor="text1"/>
              </w:rPr>
            </w:pPr>
            <w:r w:rsidRPr="00BB7F45">
              <w:rPr>
                <w:b/>
                <w:color w:val="000000" w:themeColor="text1"/>
              </w:rPr>
              <w:t>Wat</w:t>
            </w:r>
            <w:r w:rsidRPr="00BB7F45">
              <w:rPr>
                <w:color w:val="000000" w:themeColor="text1"/>
              </w:rPr>
              <w:t>: Wat</w:t>
            </w:r>
            <w:r w:rsidRPr="00DB136D">
              <w:rPr>
                <w:color w:val="000000" w:themeColor="text1"/>
              </w:rPr>
              <w:t xml:space="preserve"> vinden docenten in het belang van hun deelnemers als het gaat om wat deelnemers zouden moeten leren </w:t>
            </w:r>
          </w:p>
        </w:tc>
        <w:tc>
          <w:tcPr>
            <w:tcW w:w="2132" w:type="dxa"/>
          </w:tcPr>
          <w:p w:rsidR="00D232E0" w:rsidRPr="00DB136D" w:rsidRDefault="00D232E0" w:rsidP="0062359F">
            <w:pPr>
              <w:rPr>
                <w:color w:val="000000" w:themeColor="text1"/>
              </w:rPr>
            </w:pPr>
            <w:r w:rsidRPr="00DB136D">
              <w:rPr>
                <w:color w:val="000000" w:themeColor="text1"/>
              </w:rPr>
              <w:t xml:space="preserve">Docenten spreken hierover in termen van het verwerven van direct toepasbare competenties </w:t>
            </w:r>
          </w:p>
          <w:p w:rsidR="00D232E0" w:rsidRPr="00DB136D" w:rsidRDefault="00D232E0" w:rsidP="0062359F">
            <w:pPr>
              <w:rPr>
                <w:color w:val="000000" w:themeColor="text1"/>
              </w:rPr>
            </w:pPr>
            <w:r w:rsidRPr="00DB136D">
              <w:rPr>
                <w:color w:val="000000" w:themeColor="text1"/>
              </w:rPr>
              <w:t>(1) Nadruk op het vormen van  een realistisch beeld van de beroepspraktijk (2) Nadruk op het aanpassen aan de mores van de beroepspraktijk (3) Nadruk op basisvaardigheden van deelnemers ten behoeve van directe inzetbaarheid in een bedrijf</w:t>
            </w:r>
          </w:p>
        </w:tc>
        <w:tc>
          <w:tcPr>
            <w:tcW w:w="2132" w:type="dxa"/>
          </w:tcPr>
          <w:p w:rsidR="00D232E0" w:rsidRPr="00DB136D" w:rsidRDefault="00D232E0" w:rsidP="0062359F">
            <w:pPr>
              <w:rPr>
                <w:color w:val="000000" w:themeColor="text1"/>
              </w:rPr>
            </w:pPr>
            <w:r w:rsidRPr="00DB136D">
              <w:rPr>
                <w:color w:val="000000" w:themeColor="text1"/>
              </w:rPr>
              <w:t>Docenten spreken hierover in termen van leren afstand nemen van vanzelf-sprekendheden en routines</w:t>
            </w:r>
          </w:p>
          <w:p w:rsidR="00D232E0" w:rsidRPr="00DB136D" w:rsidRDefault="00D232E0" w:rsidP="0062359F">
            <w:pPr>
              <w:rPr>
                <w:color w:val="000000" w:themeColor="text1"/>
              </w:rPr>
            </w:pPr>
            <w:r w:rsidRPr="00DB136D">
              <w:rPr>
                <w:color w:val="000000" w:themeColor="text1"/>
              </w:rPr>
              <w:t>(1) Nadruk op buiten de kaders leren denken en creativiteit (2) Reflecteren op eigen handelen kunnen verantwoorden van handelen (3) Kwaliteiten van verschillende manieren van werken afwegen en daar een waardeoordeel over vellen</w:t>
            </w:r>
          </w:p>
        </w:tc>
        <w:tc>
          <w:tcPr>
            <w:tcW w:w="2132" w:type="dxa"/>
          </w:tcPr>
          <w:p w:rsidR="00D232E0" w:rsidRPr="00DB136D" w:rsidRDefault="00D232E0" w:rsidP="0062359F">
            <w:pPr>
              <w:rPr>
                <w:color w:val="000000" w:themeColor="text1"/>
              </w:rPr>
            </w:pPr>
            <w:r w:rsidRPr="00DB136D">
              <w:rPr>
                <w:color w:val="000000" w:themeColor="text1"/>
              </w:rPr>
              <w:t xml:space="preserve">Docenten spreken hier over in termen van het ontwikkelen van beroepsengagement </w:t>
            </w:r>
          </w:p>
          <w:p w:rsidR="00D232E0" w:rsidRPr="00DB136D" w:rsidRDefault="00D232E0" w:rsidP="0062359F">
            <w:pPr>
              <w:rPr>
                <w:color w:val="000000" w:themeColor="text1"/>
              </w:rPr>
            </w:pPr>
            <w:r w:rsidRPr="00DB136D">
              <w:rPr>
                <w:color w:val="000000" w:themeColor="text1"/>
              </w:rPr>
              <w:t>(1) Nadruk op het inleiden van deelnemers in sector brede ontwikkelingen (2) Nadruk op maatschappelijk-verantwoord kunnen ondernemen (3) Nadruk op het ontwikkelen van een beroeps(groep) identiteit</w:t>
            </w:r>
          </w:p>
        </w:tc>
        <w:tc>
          <w:tcPr>
            <w:tcW w:w="2132" w:type="dxa"/>
          </w:tcPr>
          <w:p w:rsidR="00D232E0" w:rsidRPr="00DB136D" w:rsidRDefault="00D232E0" w:rsidP="0062359F">
            <w:pPr>
              <w:rPr>
                <w:color w:val="000000" w:themeColor="text1"/>
              </w:rPr>
            </w:pPr>
            <w:r w:rsidRPr="00DB136D">
              <w:rPr>
                <w:color w:val="000000" w:themeColor="text1"/>
              </w:rPr>
              <w:t>Docenten spreken hierover in termen van het verwerven van intra- persoonlijke vaardigheden</w:t>
            </w:r>
          </w:p>
          <w:p w:rsidR="00D232E0" w:rsidRPr="00DB136D" w:rsidRDefault="00D232E0" w:rsidP="0062359F">
            <w:pPr>
              <w:rPr>
                <w:color w:val="000000" w:themeColor="text1"/>
              </w:rPr>
            </w:pPr>
            <w:r w:rsidRPr="00DB136D">
              <w:rPr>
                <w:color w:val="000000" w:themeColor="text1"/>
              </w:rPr>
              <w:t xml:space="preserve">(1) Nadruk op het vinden van een persoonlijke passie door deelnemers (2) Nadruk op het leren maken van keuzes die bijdragen aan het welbevinden van deelnemers (3)Nadruk op het ontwikkelen van zelfvertrouwen en opkomen voor zichzelf  </w:t>
            </w:r>
          </w:p>
        </w:tc>
        <w:tc>
          <w:tcPr>
            <w:tcW w:w="2132" w:type="dxa"/>
          </w:tcPr>
          <w:p w:rsidR="00D232E0" w:rsidRPr="00DB136D" w:rsidRDefault="00D232E0" w:rsidP="0062359F">
            <w:pPr>
              <w:rPr>
                <w:color w:val="000000" w:themeColor="text1"/>
              </w:rPr>
            </w:pPr>
            <w:r w:rsidRPr="00DB136D">
              <w:rPr>
                <w:color w:val="000000" w:themeColor="text1"/>
              </w:rPr>
              <w:t>Docenten spreken hierover in termen van het verwerven van functionele “life skills”</w:t>
            </w:r>
          </w:p>
          <w:p w:rsidR="00D232E0" w:rsidRPr="00DB136D" w:rsidRDefault="00D232E0" w:rsidP="0062359F">
            <w:pPr>
              <w:rPr>
                <w:color w:val="000000" w:themeColor="text1"/>
              </w:rPr>
            </w:pPr>
            <w:r w:rsidRPr="00DB136D">
              <w:rPr>
                <w:color w:val="000000" w:themeColor="text1"/>
              </w:rPr>
              <w:t>(1) Nadruk op kernvaardigheden om te functioneren in de maatschappij (2) Nadruk op de weg vinden naar maatschappelijke instanties (3) Nadruk op het leren begrijpen van maatschappelijke consequenties van professionele acties</w:t>
            </w:r>
          </w:p>
        </w:tc>
        <w:tc>
          <w:tcPr>
            <w:tcW w:w="2132" w:type="dxa"/>
          </w:tcPr>
          <w:p w:rsidR="00D232E0" w:rsidRPr="00DB136D" w:rsidRDefault="00D232E0" w:rsidP="0062359F">
            <w:pPr>
              <w:rPr>
                <w:color w:val="000000" w:themeColor="text1"/>
              </w:rPr>
            </w:pPr>
            <w:r w:rsidRPr="00DB136D">
              <w:rPr>
                <w:color w:val="000000" w:themeColor="text1"/>
              </w:rPr>
              <w:t>Docenten spreken hierover in termen van het verwerven van te examineren competenties</w:t>
            </w:r>
          </w:p>
          <w:p w:rsidR="00D232E0" w:rsidRPr="00DB136D" w:rsidRDefault="00D232E0" w:rsidP="0062359F">
            <w:pPr>
              <w:rPr>
                <w:color w:val="000000" w:themeColor="text1"/>
              </w:rPr>
            </w:pPr>
            <w:r w:rsidRPr="00DB136D">
              <w:rPr>
                <w:color w:val="000000" w:themeColor="text1"/>
              </w:rPr>
              <w:t>(1) Nadruk op doorleren om kansen op de arbeidsmarkt te vergroten (2) Nadruk op het behalen van  proeve van bekwaamheid en examens (3) Nadruk op kennis van de basis vakken (taal &amp; rekenen)</w:t>
            </w:r>
          </w:p>
        </w:tc>
      </w:tr>
      <w:tr w:rsidR="00D232E0" w:rsidRPr="00DB136D" w:rsidTr="0062359F">
        <w:trPr>
          <w:trHeight w:val="4692"/>
        </w:trPr>
        <w:tc>
          <w:tcPr>
            <w:tcW w:w="1384" w:type="dxa"/>
          </w:tcPr>
          <w:p w:rsidR="00D232E0" w:rsidRPr="00DB136D" w:rsidRDefault="00D232E0" w:rsidP="0062359F">
            <w:pPr>
              <w:rPr>
                <w:b/>
                <w:color w:val="000000" w:themeColor="text1"/>
              </w:rPr>
            </w:pPr>
            <w:r w:rsidRPr="00DB136D">
              <w:rPr>
                <w:b/>
                <w:color w:val="000000" w:themeColor="text1"/>
              </w:rPr>
              <w:t>Typerende quotes</w:t>
            </w:r>
          </w:p>
          <w:p w:rsidR="00D232E0" w:rsidRPr="00DB136D" w:rsidRDefault="00D232E0" w:rsidP="0062359F">
            <w:pPr>
              <w:rPr>
                <w:color w:val="000000" w:themeColor="text1"/>
              </w:rPr>
            </w:pPr>
          </w:p>
          <w:p w:rsidR="00D232E0" w:rsidRPr="00DB136D" w:rsidRDefault="00D232E0" w:rsidP="0062359F">
            <w:pPr>
              <w:rPr>
                <w:color w:val="000000" w:themeColor="text1"/>
              </w:rPr>
            </w:pPr>
          </w:p>
          <w:p w:rsidR="00D232E0" w:rsidRPr="00DB136D" w:rsidRDefault="00D232E0" w:rsidP="0062359F">
            <w:pPr>
              <w:rPr>
                <w:color w:val="000000" w:themeColor="text1"/>
              </w:rPr>
            </w:pPr>
          </w:p>
          <w:p w:rsidR="00D232E0" w:rsidRPr="00DB136D" w:rsidRDefault="00D232E0" w:rsidP="0062359F">
            <w:pPr>
              <w:rPr>
                <w:color w:val="000000" w:themeColor="text1"/>
              </w:rPr>
            </w:pPr>
          </w:p>
          <w:p w:rsidR="00D232E0" w:rsidRPr="00DB136D" w:rsidRDefault="00D232E0" w:rsidP="0062359F">
            <w:pPr>
              <w:rPr>
                <w:color w:val="000000" w:themeColor="text1"/>
              </w:rPr>
            </w:pPr>
          </w:p>
          <w:p w:rsidR="00D232E0" w:rsidRPr="00DB136D" w:rsidRDefault="00D232E0" w:rsidP="0062359F">
            <w:pPr>
              <w:rPr>
                <w:color w:val="000000" w:themeColor="text1"/>
              </w:rPr>
            </w:pPr>
          </w:p>
          <w:p w:rsidR="00D232E0" w:rsidRPr="00DB136D" w:rsidRDefault="00D232E0" w:rsidP="0062359F">
            <w:pPr>
              <w:rPr>
                <w:color w:val="000000" w:themeColor="text1"/>
              </w:rPr>
            </w:pPr>
          </w:p>
        </w:tc>
        <w:tc>
          <w:tcPr>
            <w:tcW w:w="2132" w:type="dxa"/>
          </w:tcPr>
          <w:p w:rsidR="00D232E0" w:rsidRPr="00DB136D" w:rsidRDefault="00D232E0" w:rsidP="0062359F">
            <w:pPr>
              <w:rPr>
                <w:color w:val="000000" w:themeColor="text1"/>
              </w:rPr>
            </w:pPr>
            <w:r w:rsidRPr="00DB136D">
              <w:rPr>
                <w:color w:val="000000" w:themeColor="text1"/>
              </w:rPr>
              <w:t>“Studenten moeten bijvoorbeeld goed kunnen luisteren, geen discriminerende opmerkingen maken, niet seksueel intimiderend zijn, dat hoort er allemaal bij”</w:t>
            </w:r>
          </w:p>
          <w:p w:rsidR="00D232E0" w:rsidRPr="00DB136D" w:rsidRDefault="00D232E0" w:rsidP="0062359F">
            <w:pPr>
              <w:rPr>
                <w:color w:val="000000" w:themeColor="text1"/>
              </w:rPr>
            </w:pPr>
          </w:p>
          <w:p w:rsidR="00D232E0" w:rsidRPr="00DB136D" w:rsidRDefault="00D232E0" w:rsidP="0062359F">
            <w:pPr>
              <w:rPr>
                <w:color w:val="000000" w:themeColor="text1"/>
              </w:rPr>
            </w:pPr>
            <w:r w:rsidRPr="00DB136D">
              <w:rPr>
                <w:color w:val="000000" w:themeColor="text1"/>
              </w:rPr>
              <w:t xml:space="preserve">“Ja en als ze die basiskennis niet hebben, dan kunnen ze in het bedrijfsleven heel veel dingen niet doen. Het zijn maar een paar trucjes die ze moeten kennen, waarmee ze heel veel inzicht krijgen in techniek, bijvoorbeeld hoe een netwerk werkt” </w:t>
            </w:r>
          </w:p>
        </w:tc>
        <w:tc>
          <w:tcPr>
            <w:tcW w:w="2132" w:type="dxa"/>
          </w:tcPr>
          <w:p w:rsidR="00D232E0" w:rsidRPr="00DB136D" w:rsidRDefault="00D232E0" w:rsidP="0062359F">
            <w:pPr>
              <w:rPr>
                <w:color w:val="000000" w:themeColor="text1"/>
              </w:rPr>
            </w:pPr>
            <w:r w:rsidRPr="00DB136D">
              <w:rPr>
                <w:color w:val="000000" w:themeColor="text1"/>
              </w:rPr>
              <w:t>“Stel je komt in gesprek met een boekhouder, stel die zou een advies hebben, wat ook nergens op gebaseerd is, waarom zou je dan met dat advies meegaan? Stel jij wilt iets in je bedrijfsvoering doen, dan vind ik ook dat je voor jezelf moet onderbouwen waarom je die beslissing neemt.”</w:t>
            </w:r>
          </w:p>
          <w:p w:rsidR="00D232E0" w:rsidRPr="00DB136D" w:rsidRDefault="00D232E0" w:rsidP="0062359F">
            <w:pPr>
              <w:rPr>
                <w:color w:val="000000" w:themeColor="text1"/>
              </w:rPr>
            </w:pPr>
          </w:p>
          <w:p w:rsidR="00D232E0" w:rsidRPr="00DB136D" w:rsidRDefault="00D232E0" w:rsidP="0062359F">
            <w:pPr>
              <w:rPr>
                <w:color w:val="000000" w:themeColor="text1"/>
              </w:rPr>
            </w:pPr>
            <w:r w:rsidRPr="00DB136D">
              <w:rPr>
                <w:color w:val="000000" w:themeColor="text1"/>
              </w:rPr>
              <w:t>Je moet heel erg nadenken over 'hoe ga ik zorgen dat ik me onderscheid in de markt'. Daar zit dat innoverende dus ook gelijk bij van hoe kan ik dat op nieuwe manieren doen, waar de samenleving ook om vraagt.”</w:t>
            </w:r>
          </w:p>
        </w:tc>
        <w:tc>
          <w:tcPr>
            <w:tcW w:w="2132" w:type="dxa"/>
          </w:tcPr>
          <w:p w:rsidR="00D232E0" w:rsidRPr="00DB136D" w:rsidRDefault="00D232E0" w:rsidP="0062359F">
            <w:pPr>
              <w:rPr>
                <w:color w:val="000000" w:themeColor="text1"/>
              </w:rPr>
            </w:pPr>
            <w:r w:rsidRPr="00DB136D">
              <w:rPr>
                <w:color w:val="000000" w:themeColor="text1"/>
              </w:rPr>
              <w:t>“Het sociaal cultureel werk wordt steeds verder geprofessionaliseerd. Studenten zullen steeds meer geconfronteerd worden met het inperken van subsidies en speerpunten van gemeenten. Studenten moeten leren aansluiten bij maatschappelijke ontwikkelingen”</w:t>
            </w:r>
          </w:p>
          <w:p w:rsidR="00D232E0" w:rsidRPr="00DB136D" w:rsidRDefault="00D232E0" w:rsidP="0062359F">
            <w:pPr>
              <w:rPr>
                <w:color w:val="000000" w:themeColor="text1"/>
              </w:rPr>
            </w:pPr>
          </w:p>
          <w:p w:rsidR="00D232E0" w:rsidRPr="00DB136D" w:rsidRDefault="00D232E0" w:rsidP="0062359F">
            <w:pPr>
              <w:rPr>
                <w:color w:val="000000" w:themeColor="text1"/>
              </w:rPr>
            </w:pPr>
            <w:r w:rsidRPr="00DB136D">
              <w:rPr>
                <w:color w:val="000000" w:themeColor="text1"/>
              </w:rPr>
              <w:t>“Het is natuurlijk belangrijk dat we binnen onze sector bewuster worden van hoe we met de planeet omgaan. Vroeger was het inderdaad van zo doen we het al een eeuw, en dat blijven we zo doen. Maar studenten zullen toch met  alle nieuwe technologie mee moeten, anders overleef je niet als ondernemer”</w:t>
            </w:r>
          </w:p>
        </w:tc>
        <w:tc>
          <w:tcPr>
            <w:tcW w:w="2132" w:type="dxa"/>
          </w:tcPr>
          <w:p w:rsidR="00D232E0" w:rsidRPr="00DB136D" w:rsidRDefault="00D232E0" w:rsidP="0062359F">
            <w:pPr>
              <w:rPr>
                <w:color w:val="000000" w:themeColor="text1"/>
              </w:rPr>
            </w:pPr>
            <w:r w:rsidRPr="00DB136D">
              <w:rPr>
                <w:color w:val="000000" w:themeColor="text1"/>
              </w:rPr>
              <w:t>“De eigen ontwikkeling en groei van die leerlingen, dat vind ik belangrijk. Dat ze zelfvertrouwen ontwikkelen, dat ze hun eigen capaciteiten ontdekken. Dat leerlingen leren zaken met vertrouwen aan te pakken”</w:t>
            </w:r>
          </w:p>
          <w:p w:rsidR="00D232E0" w:rsidRPr="00DB136D" w:rsidRDefault="00D232E0" w:rsidP="0062359F">
            <w:pPr>
              <w:rPr>
                <w:color w:val="000000" w:themeColor="text1"/>
              </w:rPr>
            </w:pPr>
          </w:p>
          <w:p w:rsidR="00D232E0" w:rsidRPr="00DB136D" w:rsidRDefault="00D232E0" w:rsidP="0062359F">
            <w:pPr>
              <w:rPr>
                <w:color w:val="000000" w:themeColor="text1"/>
              </w:rPr>
            </w:pPr>
            <w:r w:rsidRPr="00DB136D">
              <w:rPr>
                <w:color w:val="000000" w:themeColor="text1"/>
              </w:rPr>
              <w:t xml:space="preserve">“Ik vind het belangrijk dat leerlingen nadenken over waar ze goed in zijn, waar ze minder goed in zijn, wat bij hun past. Ze moeten zich daar bewust van worden. Dat zal echt nog niet helemaal uitgekristalliseerd zijn als ze bij ons weggaan.”  </w:t>
            </w:r>
          </w:p>
          <w:p w:rsidR="00D232E0" w:rsidRPr="00DB136D" w:rsidRDefault="00D232E0" w:rsidP="0062359F">
            <w:pPr>
              <w:rPr>
                <w:color w:val="000000" w:themeColor="text1"/>
              </w:rPr>
            </w:pPr>
          </w:p>
        </w:tc>
        <w:tc>
          <w:tcPr>
            <w:tcW w:w="2132" w:type="dxa"/>
          </w:tcPr>
          <w:p w:rsidR="00D232E0" w:rsidRPr="00DB136D" w:rsidRDefault="00D232E0" w:rsidP="0062359F">
            <w:pPr>
              <w:rPr>
                <w:color w:val="000000" w:themeColor="text1"/>
              </w:rPr>
            </w:pPr>
            <w:r w:rsidRPr="00DB136D">
              <w:rPr>
                <w:color w:val="000000" w:themeColor="text1"/>
              </w:rPr>
              <w:t>“Als studenten een bedrijf willen beginnen, dam moeten ze leren te denken aan hoe ze met de bank omgaan, of ze hun huis willen borg stellen voor hun bedrijf. Als het mis gaat kan dat ook privé zijn weerslag hebben. Ze moeten de zakelijke consequenties van hun handelen leren inzien”</w:t>
            </w:r>
          </w:p>
          <w:p w:rsidR="00D232E0" w:rsidRPr="00DB136D" w:rsidRDefault="00D232E0" w:rsidP="0062359F">
            <w:pPr>
              <w:rPr>
                <w:color w:val="000000" w:themeColor="text1"/>
              </w:rPr>
            </w:pPr>
          </w:p>
          <w:p w:rsidR="00D232E0" w:rsidRPr="00DB136D" w:rsidRDefault="00D232E0" w:rsidP="0062359F">
            <w:pPr>
              <w:rPr>
                <w:color w:val="000000" w:themeColor="text1"/>
              </w:rPr>
            </w:pPr>
            <w:r w:rsidRPr="00DB136D">
              <w:rPr>
                <w:color w:val="000000" w:themeColor="text1"/>
              </w:rPr>
              <w:t>“Omdat begrijpend lezen zo belangrijk is. Vanmorgen heb ik het met ze gehad over laaggeletterdheid. Stel: Je kunt een bijsluiter niet goed lezen van een medicijn. Of je bent later groot, en je hebt kinderen, en ze komen met een brief van school, en je begrijpt hem niet echt.”</w:t>
            </w:r>
          </w:p>
        </w:tc>
        <w:tc>
          <w:tcPr>
            <w:tcW w:w="2132" w:type="dxa"/>
          </w:tcPr>
          <w:p w:rsidR="00D232E0" w:rsidRPr="00DB136D" w:rsidRDefault="00D232E0" w:rsidP="0062359F">
            <w:pPr>
              <w:rPr>
                <w:color w:val="000000" w:themeColor="text1"/>
              </w:rPr>
            </w:pPr>
            <w:r w:rsidRPr="00DB136D">
              <w:rPr>
                <w:color w:val="000000" w:themeColor="text1"/>
              </w:rPr>
              <w:t>“De leerlingen moeten natuurlijk een bepaalde basiskennis hebben wat betreft vaktermen - kijk als je naar economie kijkt, moeten ze gewoon termen als solvabiliteit en liquiditeit op kunnen dreunen. Anders kun je ook niet verder, zeg maar. De basistermen moeten ze inderdaad wel kennen.”</w:t>
            </w:r>
          </w:p>
          <w:p w:rsidR="00D232E0" w:rsidRPr="00DB136D" w:rsidRDefault="00D232E0" w:rsidP="0062359F">
            <w:pPr>
              <w:rPr>
                <w:color w:val="000000" w:themeColor="text1"/>
              </w:rPr>
            </w:pPr>
          </w:p>
          <w:p w:rsidR="00D232E0" w:rsidRPr="00DB136D" w:rsidRDefault="00D232E0" w:rsidP="0062359F">
            <w:pPr>
              <w:rPr>
                <w:color w:val="000000" w:themeColor="text1"/>
              </w:rPr>
            </w:pPr>
            <w:r w:rsidRPr="00DB136D">
              <w:rPr>
                <w:color w:val="000000" w:themeColor="text1"/>
              </w:rPr>
              <w:t>“Ik vind het belangrijk dat ze breder worden opgeleid dan alleen het kunnen runnen van een bedrijfje binnen de boomteelt. Ze kunnen beter voor meerdere vakken opgeleid worden dan voor één specifiek vak om de kans op een baan te vergroten”</w:t>
            </w:r>
          </w:p>
        </w:tc>
      </w:tr>
    </w:tbl>
    <w:p w:rsidR="00DA5877" w:rsidRDefault="00DA5877"/>
    <w:p w:rsidR="00D232E0" w:rsidRDefault="00D232E0"/>
    <w:tbl>
      <w:tblPr>
        <w:tblStyle w:val="Tabelraster"/>
        <w:tblpPr w:leftFromText="180" w:rightFromText="180" w:vertAnchor="text" w:horzAnchor="margin" w:tblpY="65"/>
        <w:tblW w:w="0" w:type="auto"/>
        <w:tblLook w:val="04A0" w:firstRow="1" w:lastRow="0" w:firstColumn="1" w:lastColumn="0" w:noHBand="0" w:noVBand="1"/>
      </w:tblPr>
      <w:tblGrid>
        <w:gridCol w:w="1384"/>
        <w:gridCol w:w="2132"/>
        <w:gridCol w:w="2132"/>
        <w:gridCol w:w="2132"/>
        <w:gridCol w:w="2132"/>
        <w:gridCol w:w="2132"/>
        <w:gridCol w:w="2132"/>
      </w:tblGrid>
      <w:tr w:rsidR="006C0309" w:rsidRPr="00E6464B" w:rsidTr="0062359F">
        <w:tc>
          <w:tcPr>
            <w:tcW w:w="1384" w:type="dxa"/>
          </w:tcPr>
          <w:p w:rsidR="006C0309" w:rsidRPr="00E6464B" w:rsidRDefault="006C0309" w:rsidP="006C0309">
            <w:pPr>
              <w:rPr>
                <w:rFonts w:cs="Tahoma"/>
                <w:b/>
                <w:i/>
                <w:szCs w:val="16"/>
              </w:rPr>
            </w:pPr>
          </w:p>
        </w:tc>
        <w:tc>
          <w:tcPr>
            <w:tcW w:w="2132" w:type="dxa"/>
          </w:tcPr>
          <w:p w:rsidR="006C0309" w:rsidRPr="00E6464B" w:rsidRDefault="006C0309" w:rsidP="006C0309">
            <w:pPr>
              <w:rPr>
                <w:rFonts w:cs="Tahoma"/>
                <w:b/>
                <w:i/>
                <w:szCs w:val="16"/>
              </w:rPr>
            </w:pPr>
            <w:r w:rsidRPr="006C0309">
              <w:rPr>
                <w:b/>
                <w:i/>
                <w:color w:val="FF0000"/>
              </w:rPr>
              <w:t xml:space="preserve">Pragmatisch-realistisch perspectief </w:t>
            </w:r>
          </w:p>
        </w:tc>
        <w:tc>
          <w:tcPr>
            <w:tcW w:w="2132" w:type="dxa"/>
          </w:tcPr>
          <w:p w:rsidR="006C0309" w:rsidRPr="00E6464B" w:rsidRDefault="006C0309" w:rsidP="006C0309">
            <w:pPr>
              <w:rPr>
                <w:rFonts w:cs="Tahoma"/>
                <w:b/>
                <w:i/>
                <w:szCs w:val="16"/>
              </w:rPr>
            </w:pPr>
            <w:r w:rsidRPr="006C0309">
              <w:rPr>
                <w:b/>
                <w:i/>
                <w:color w:val="FFC000"/>
              </w:rPr>
              <w:t>Kritisch-reflectief perspectief</w:t>
            </w:r>
          </w:p>
        </w:tc>
        <w:tc>
          <w:tcPr>
            <w:tcW w:w="2132" w:type="dxa"/>
          </w:tcPr>
          <w:p w:rsidR="006C0309" w:rsidRPr="00E6464B" w:rsidRDefault="006C0309" w:rsidP="006C0309">
            <w:pPr>
              <w:rPr>
                <w:rFonts w:cs="Tahoma"/>
                <w:b/>
                <w:i/>
                <w:szCs w:val="16"/>
              </w:rPr>
            </w:pPr>
            <w:r w:rsidRPr="006C0309">
              <w:rPr>
                <w:b/>
                <w:i/>
                <w:color w:val="FFFF00"/>
              </w:rPr>
              <w:t>Beroepsgroep perspectief</w:t>
            </w:r>
          </w:p>
        </w:tc>
        <w:tc>
          <w:tcPr>
            <w:tcW w:w="2132" w:type="dxa"/>
          </w:tcPr>
          <w:p w:rsidR="006C0309" w:rsidRPr="00E6464B" w:rsidRDefault="006C0309" w:rsidP="006C0309">
            <w:pPr>
              <w:rPr>
                <w:rFonts w:cs="Tahoma"/>
                <w:b/>
                <w:i/>
                <w:szCs w:val="16"/>
              </w:rPr>
            </w:pPr>
            <w:r w:rsidRPr="006C0309">
              <w:rPr>
                <w:b/>
                <w:i/>
                <w:color w:val="00B050"/>
              </w:rPr>
              <w:t>Persoonlijk ontwikkelings- perspectief</w:t>
            </w:r>
          </w:p>
        </w:tc>
        <w:tc>
          <w:tcPr>
            <w:tcW w:w="2132" w:type="dxa"/>
          </w:tcPr>
          <w:p w:rsidR="006C0309" w:rsidRPr="00E6464B" w:rsidRDefault="006C0309" w:rsidP="006C0309">
            <w:pPr>
              <w:rPr>
                <w:rFonts w:cs="Tahoma"/>
                <w:b/>
                <w:i/>
                <w:szCs w:val="16"/>
              </w:rPr>
            </w:pPr>
            <w:r w:rsidRPr="006C0309">
              <w:rPr>
                <w:b/>
                <w:i/>
                <w:color w:val="0070C0"/>
              </w:rPr>
              <w:t>Functioneel maatschappelijk perspectief</w:t>
            </w:r>
          </w:p>
        </w:tc>
        <w:tc>
          <w:tcPr>
            <w:tcW w:w="2132" w:type="dxa"/>
          </w:tcPr>
          <w:p w:rsidR="006C0309" w:rsidRPr="00E6464B" w:rsidRDefault="006C0309" w:rsidP="006C0309">
            <w:pPr>
              <w:rPr>
                <w:rFonts w:cs="Tahoma"/>
                <w:b/>
                <w:i/>
                <w:szCs w:val="16"/>
              </w:rPr>
            </w:pPr>
            <w:r w:rsidRPr="006C0309">
              <w:rPr>
                <w:b/>
                <w:i/>
                <w:color w:val="7030A0"/>
              </w:rPr>
              <w:t>Formeel diplomerings-perspectief</w:t>
            </w:r>
          </w:p>
        </w:tc>
      </w:tr>
      <w:tr w:rsidR="00D232E0" w:rsidRPr="00E6464B" w:rsidTr="0062359F">
        <w:tc>
          <w:tcPr>
            <w:tcW w:w="1384" w:type="dxa"/>
          </w:tcPr>
          <w:p w:rsidR="00D232E0" w:rsidRPr="00E6464B" w:rsidRDefault="00D232E0" w:rsidP="0062359F">
            <w:pPr>
              <w:rPr>
                <w:rFonts w:cs="Tahoma"/>
                <w:szCs w:val="16"/>
              </w:rPr>
            </w:pPr>
            <w:r w:rsidRPr="00E6464B">
              <w:rPr>
                <w:rFonts w:cs="Tahoma"/>
                <w:b/>
                <w:szCs w:val="16"/>
              </w:rPr>
              <w:t>Waar</w:t>
            </w:r>
            <w:r w:rsidRPr="00E6464B">
              <w:rPr>
                <w:rFonts w:cs="Tahoma"/>
                <w:szCs w:val="16"/>
              </w:rPr>
              <w:t xml:space="preserve">: Wat vinden docenten in het belang van hun deelnemers als het gaat om de omgeving waarin onderwijs gegeven moet worden? </w:t>
            </w:r>
          </w:p>
        </w:tc>
        <w:tc>
          <w:tcPr>
            <w:tcW w:w="2132" w:type="dxa"/>
          </w:tcPr>
          <w:p w:rsidR="00D232E0" w:rsidRPr="00E6464B" w:rsidRDefault="00D232E0" w:rsidP="0062359F">
            <w:pPr>
              <w:rPr>
                <w:rFonts w:cs="Tahoma"/>
                <w:szCs w:val="16"/>
              </w:rPr>
            </w:pPr>
            <w:r w:rsidRPr="00E6464B">
              <w:rPr>
                <w:rFonts w:cs="Tahoma"/>
                <w:szCs w:val="16"/>
              </w:rPr>
              <w:t xml:space="preserve">Docenten spreken hierover in termen van de leeromgeving ten dienste van de beroepspraktijk </w:t>
            </w:r>
          </w:p>
          <w:p w:rsidR="00D232E0" w:rsidRPr="00E6464B" w:rsidRDefault="00D232E0" w:rsidP="0062359F">
            <w:pPr>
              <w:rPr>
                <w:rFonts w:cs="Tahoma"/>
                <w:szCs w:val="16"/>
              </w:rPr>
            </w:pPr>
            <w:r>
              <w:rPr>
                <w:rFonts w:cs="Tahoma"/>
                <w:szCs w:val="16"/>
              </w:rPr>
              <w:t xml:space="preserve">(1) </w:t>
            </w:r>
            <w:r w:rsidRPr="00E6464B">
              <w:rPr>
                <w:rFonts w:cs="Tahoma"/>
                <w:szCs w:val="16"/>
              </w:rPr>
              <w:t>Nadruk op de leeromgeving als oefenplaats voor de praktijk</w:t>
            </w:r>
            <w:r>
              <w:rPr>
                <w:rFonts w:cs="Tahoma"/>
                <w:szCs w:val="16"/>
              </w:rPr>
              <w:t xml:space="preserve"> (2) </w:t>
            </w:r>
            <w:r w:rsidRPr="00E6464B">
              <w:rPr>
                <w:rFonts w:cs="Tahoma"/>
                <w:szCs w:val="16"/>
              </w:rPr>
              <w:t>Nadruk op het belang van het bedrijf als leeromgeving</w:t>
            </w:r>
          </w:p>
        </w:tc>
        <w:tc>
          <w:tcPr>
            <w:tcW w:w="2132" w:type="dxa"/>
          </w:tcPr>
          <w:p w:rsidR="00D232E0" w:rsidRPr="00E6464B" w:rsidRDefault="00D232E0" w:rsidP="0062359F">
            <w:pPr>
              <w:rPr>
                <w:rFonts w:cs="Tahoma"/>
                <w:szCs w:val="16"/>
              </w:rPr>
            </w:pPr>
            <w:r w:rsidRPr="00E6464B">
              <w:rPr>
                <w:rFonts w:cs="Tahoma"/>
                <w:szCs w:val="16"/>
              </w:rPr>
              <w:t>Docenten spreken hierover in termen van de leeromgeving als voorbeeld voor de beroepspraktijk</w:t>
            </w:r>
          </w:p>
          <w:p w:rsidR="00D232E0" w:rsidRPr="00E6464B" w:rsidRDefault="00D232E0" w:rsidP="0062359F">
            <w:pPr>
              <w:rPr>
                <w:rFonts w:cs="Tahoma"/>
                <w:szCs w:val="16"/>
              </w:rPr>
            </w:pPr>
            <w:r>
              <w:rPr>
                <w:rFonts w:cs="Tahoma"/>
                <w:szCs w:val="16"/>
              </w:rPr>
              <w:t xml:space="preserve">(1) </w:t>
            </w:r>
            <w:r w:rsidRPr="00E6464B">
              <w:rPr>
                <w:rFonts w:cs="Tahoma"/>
                <w:szCs w:val="16"/>
              </w:rPr>
              <w:t>Nadruk op de opleiding als plaats voor debat en reflectie</w:t>
            </w:r>
            <w:r>
              <w:rPr>
                <w:rFonts w:cs="Tahoma"/>
                <w:szCs w:val="16"/>
              </w:rPr>
              <w:t xml:space="preserve"> (2) </w:t>
            </w:r>
            <w:r w:rsidRPr="00E6464B">
              <w:rPr>
                <w:rFonts w:cs="Tahoma"/>
                <w:szCs w:val="16"/>
              </w:rPr>
              <w:t>Nadruk op de pluraliteit van leeromgevingen</w:t>
            </w:r>
          </w:p>
        </w:tc>
        <w:tc>
          <w:tcPr>
            <w:tcW w:w="2132" w:type="dxa"/>
          </w:tcPr>
          <w:p w:rsidR="00D232E0" w:rsidRPr="00E6464B" w:rsidRDefault="00D232E0" w:rsidP="0062359F">
            <w:pPr>
              <w:rPr>
                <w:rFonts w:cs="Tahoma"/>
                <w:szCs w:val="16"/>
              </w:rPr>
            </w:pPr>
            <w:r w:rsidRPr="00E6464B">
              <w:rPr>
                <w:rFonts w:cs="Tahoma"/>
                <w:szCs w:val="16"/>
              </w:rPr>
              <w:t>Docenten spreken hier over in termen van de leeromgeving als portaal naar de beroepsgroep</w:t>
            </w:r>
          </w:p>
          <w:p w:rsidR="00D232E0" w:rsidRPr="00E6464B" w:rsidRDefault="00D232E0" w:rsidP="0062359F">
            <w:pPr>
              <w:rPr>
                <w:rFonts w:cs="Tahoma"/>
                <w:szCs w:val="16"/>
              </w:rPr>
            </w:pPr>
            <w:r>
              <w:rPr>
                <w:rFonts w:cs="Tahoma"/>
                <w:szCs w:val="16"/>
              </w:rPr>
              <w:t xml:space="preserve">(1) </w:t>
            </w:r>
            <w:r w:rsidRPr="00E6464B">
              <w:rPr>
                <w:rFonts w:cs="Tahoma"/>
                <w:szCs w:val="16"/>
              </w:rPr>
              <w:t xml:space="preserve">Nadruk op opleiding als inwijdingsplaats voor de beroepsgroep </w:t>
            </w:r>
            <w:r>
              <w:rPr>
                <w:rFonts w:cs="Tahoma"/>
                <w:szCs w:val="16"/>
              </w:rPr>
              <w:t xml:space="preserve">(2) </w:t>
            </w:r>
            <w:r w:rsidRPr="00E6464B">
              <w:rPr>
                <w:rFonts w:cs="Tahoma"/>
                <w:szCs w:val="16"/>
              </w:rPr>
              <w:t>Nadruk op opleiding als een brede basis voor het  beroepsveld</w:t>
            </w:r>
          </w:p>
        </w:tc>
        <w:tc>
          <w:tcPr>
            <w:tcW w:w="2132" w:type="dxa"/>
          </w:tcPr>
          <w:p w:rsidR="00D232E0" w:rsidRPr="00E6464B" w:rsidRDefault="00D232E0" w:rsidP="0062359F">
            <w:pPr>
              <w:rPr>
                <w:rFonts w:cs="Tahoma"/>
                <w:szCs w:val="16"/>
              </w:rPr>
            </w:pPr>
            <w:r w:rsidRPr="00E6464B">
              <w:rPr>
                <w:rFonts w:cs="Tahoma"/>
                <w:szCs w:val="16"/>
              </w:rPr>
              <w:t>Docenten spreken hier over in termen van de leeromgeving als een beschutte ruimte</w:t>
            </w:r>
          </w:p>
          <w:p w:rsidR="00D232E0" w:rsidRPr="00E6464B" w:rsidRDefault="00D232E0" w:rsidP="0062359F">
            <w:pPr>
              <w:rPr>
                <w:rFonts w:cs="Tahoma"/>
                <w:szCs w:val="16"/>
              </w:rPr>
            </w:pPr>
            <w:r>
              <w:rPr>
                <w:rFonts w:cs="Tahoma"/>
                <w:szCs w:val="16"/>
              </w:rPr>
              <w:t xml:space="preserve">(1) </w:t>
            </w:r>
            <w:r w:rsidRPr="00E6464B">
              <w:rPr>
                <w:rFonts w:cs="Tahoma"/>
                <w:szCs w:val="16"/>
              </w:rPr>
              <w:t>Nadruk op de opleiding als veilige omgeving voor deelnemers</w:t>
            </w:r>
            <w:r>
              <w:rPr>
                <w:rFonts w:cs="Tahoma"/>
                <w:szCs w:val="16"/>
              </w:rPr>
              <w:t xml:space="preserve">(2) </w:t>
            </w:r>
            <w:r w:rsidRPr="00E6464B">
              <w:rPr>
                <w:rFonts w:cs="Tahoma"/>
                <w:szCs w:val="16"/>
              </w:rPr>
              <w:t xml:space="preserve">Nadruk op het betrekken van de thuissituatie  </w:t>
            </w:r>
          </w:p>
        </w:tc>
        <w:tc>
          <w:tcPr>
            <w:tcW w:w="2132" w:type="dxa"/>
          </w:tcPr>
          <w:p w:rsidR="00D232E0" w:rsidRPr="00E6464B" w:rsidRDefault="00D232E0" w:rsidP="0062359F">
            <w:pPr>
              <w:rPr>
                <w:rFonts w:cs="Tahoma"/>
                <w:szCs w:val="16"/>
              </w:rPr>
            </w:pPr>
            <w:r w:rsidRPr="00E6464B">
              <w:rPr>
                <w:rFonts w:cs="Tahoma"/>
                <w:szCs w:val="16"/>
              </w:rPr>
              <w:t>Docenten spreken hier over in termen van de leeromgeving als toegang tot de wereld</w:t>
            </w:r>
          </w:p>
          <w:p w:rsidR="00D232E0" w:rsidRPr="00E6464B" w:rsidRDefault="00D232E0" w:rsidP="0062359F">
            <w:pPr>
              <w:rPr>
                <w:rFonts w:cs="Tahoma"/>
                <w:szCs w:val="16"/>
              </w:rPr>
            </w:pPr>
            <w:r>
              <w:rPr>
                <w:rFonts w:cs="Tahoma"/>
                <w:szCs w:val="16"/>
              </w:rPr>
              <w:t xml:space="preserve">(1) </w:t>
            </w:r>
            <w:r w:rsidRPr="00E6464B">
              <w:rPr>
                <w:rFonts w:cs="Tahoma"/>
                <w:szCs w:val="16"/>
              </w:rPr>
              <w:t>Nadruk op de opleiding als voorbereiding op de wereld</w:t>
            </w:r>
            <w:r>
              <w:rPr>
                <w:rFonts w:cs="Tahoma"/>
                <w:szCs w:val="16"/>
              </w:rPr>
              <w:t xml:space="preserve"> (2) </w:t>
            </w:r>
            <w:r w:rsidRPr="00E6464B">
              <w:rPr>
                <w:rFonts w:cs="Tahoma"/>
                <w:szCs w:val="16"/>
              </w:rPr>
              <w:t>Nadruk op de leefwereld buiten de opleidingsinstelling</w:t>
            </w:r>
          </w:p>
        </w:tc>
        <w:tc>
          <w:tcPr>
            <w:tcW w:w="2132" w:type="dxa"/>
          </w:tcPr>
          <w:p w:rsidR="00D232E0" w:rsidRPr="00E6464B" w:rsidRDefault="00D232E0" w:rsidP="0062359F">
            <w:pPr>
              <w:rPr>
                <w:rFonts w:cs="Tahoma"/>
                <w:szCs w:val="16"/>
              </w:rPr>
            </w:pPr>
            <w:r w:rsidRPr="00E6464B">
              <w:rPr>
                <w:rFonts w:cs="Tahoma"/>
                <w:szCs w:val="16"/>
              </w:rPr>
              <w:t xml:space="preserve">Docenten spreken hierover in termen van de leeromgeving als allocatie mechanisme </w:t>
            </w:r>
          </w:p>
          <w:p w:rsidR="00D232E0" w:rsidRPr="00E6464B" w:rsidRDefault="00D232E0" w:rsidP="0062359F">
            <w:pPr>
              <w:rPr>
                <w:rFonts w:cs="Tahoma"/>
                <w:szCs w:val="16"/>
              </w:rPr>
            </w:pPr>
            <w:r>
              <w:rPr>
                <w:rFonts w:cs="Tahoma"/>
                <w:szCs w:val="16"/>
              </w:rPr>
              <w:t xml:space="preserve">(1) </w:t>
            </w:r>
            <w:r w:rsidRPr="00E6464B">
              <w:rPr>
                <w:rFonts w:cs="Tahoma"/>
                <w:szCs w:val="16"/>
              </w:rPr>
              <w:t xml:space="preserve">Nadruk op de opleiding als monitorings-omgeving </w:t>
            </w:r>
            <w:r>
              <w:rPr>
                <w:rFonts w:cs="Tahoma"/>
                <w:szCs w:val="16"/>
              </w:rPr>
              <w:t xml:space="preserve">(2) </w:t>
            </w:r>
            <w:r w:rsidRPr="00E6464B">
              <w:rPr>
                <w:rFonts w:cs="Tahoma"/>
                <w:szCs w:val="16"/>
              </w:rPr>
              <w:t xml:space="preserve">Nadruk op de opleidingsinstelling als kwalificerend  instituut  </w:t>
            </w:r>
          </w:p>
        </w:tc>
      </w:tr>
      <w:tr w:rsidR="00D232E0" w:rsidRPr="00E6464B" w:rsidTr="0062359F">
        <w:trPr>
          <w:trHeight w:val="50"/>
        </w:trPr>
        <w:tc>
          <w:tcPr>
            <w:tcW w:w="1384" w:type="dxa"/>
          </w:tcPr>
          <w:p w:rsidR="00D232E0" w:rsidRPr="00E6464B" w:rsidRDefault="00D232E0" w:rsidP="0062359F">
            <w:pPr>
              <w:rPr>
                <w:rFonts w:cs="Tahoma"/>
                <w:b/>
                <w:szCs w:val="16"/>
              </w:rPr>
            </w:pPr>
            <w:r w:rsidRPr="00E6464B">
              <w:rPr>
                <w:rFonts w:cs="Tahoma"/>
                <w:b/>
                <w:szCs w:val="16"/>
              </w:rPr>
              <w:t>Typerende quotes</w:t>
            </w:r>
          </w:p>
          <w:p w:rsidR="00D232E0" w:rsidRPr="00E6464B" w:rsidRDefault="00D232E0" w:rsidP="0062359F">
            <w:pPr>
              <w:rPr>
                <w:rFonts w:cs="Tahoma"/>
                <w:szCs w:val="16"/>
              </w:rPr>
            </w:pPr>
          </w:p>
          <w:p w:rsidR="00D232E0" w:rsidRPr="00E6464B" w:rsidRDefault="00D232E0" w:rsidP="0062359F">
            <w:pPr>
              <w:rPr>
                <w:rFonts w:cs="Tahoma"/>
                <w:szCs w:val="16"/>
              </w:rPr>
            </w:pPr>
          </w:p>
        </w:tc>
        <w:tc>
          <w:tcPr>
            <w:tcW w:w="2132" w:type="dxa"/>
          </w:tcPr>
          <w:p w:rsidR="00D232E0" w:rsidRPr="00E6464B" w:rsidRDefault="00D232E0" w:rsidP="0062359F">
            <w:pPr>
              <w:rPr>
                <w:rFonts w:cs="Tahoma"/>
                <w:szCs w:val="16"/>
              </w:rPr>
            </w:pPr>
            <w:r w:rsidRPr="00E6464B">
              <w:rPr>
                <w:rFonts w:cs="Tahoma"/>
                <w:szCs w:val="16"/>
              </w:rPr>
              <w:t xml:space="preserve">“Nu help ik ze daarmee op school, maar in de beroepspraktijk zijn er ook collega’s, waarmee je kunt overleggen. Het is echt een vak waarin je elkaar moet helpen, waarin je juist gebruik moet maken van elkaar.” </w:t>
            </w:r>
          </w:p>
          <w:p w:rsidR="00D232E0" w:rsidRPr="00E6464B" w:rsidRDefault="00D232E0" w:rsidP="0062359F">
            <w:pPr>
              <w:rPr>
                <w:rFonts w:cs="Tahoma"/>
                <w:szCs w:val="16"/>
              </w:rPr>
            </w:pPr>
          </w:p>
          <w:p w:rsidR="00D232E0" w:rsidRPr="00E6464B" w:rsidRDefault="00D232E0" w:rsidP="0062359F">
            <w:pPr>
              <w:rPr>
                <w:rFonts w:cs="Tahoma"/>
                <w:szCs w:val="16"/>
              </w:rPr>
            </w:pPr>
            <w:r w:rsidRPr="00E6464B">
              <w:rPr>
                <w:rFonts w:cs="Tahoma"/>
                <w:szCs w:val="16"/>
              </w:rPr>
              <w:t>“In een stage situatie leren leerlingen andere dingen; daar moet iedereen zich aan de regels houden. Het kan zijn dat je bedrijfs-kleding moet dragen; dat je de klant moet groeten. En dan doet het er niet toe of je het daar wel of niet mee eens bent. “</w:t>
            </w:r>
          </w:p>
        </w:tc>
        <w:tc>
          <w:tcPr>
            <w:tcW w:w="2132" w:type="dxa"/>
          </w:tcPr>
          <w:p w:rsidR="00D232E0" w:rsidRPr="00E6464B" w:rsidRDefault="00D232E0" w:rsidP="0062359F">
            <w:pPr>
              <w:rPr>
                <w:rFonts w:cs="Tahoma"/>
                <w:szCs w:val="16"/>
              </w:rPr>
            </w:pPr>
            <w:r w:rsidRPr="00E6464B">
              <w:rPr>
                <w:rFonts w:cs="Tahoma"/>
                <w:szCs w:val="16"/>
              </w:rPr>
              <w:t>“In de opleiding context vind ik het belangrijk om argumenten voor en tegen vaccinaties met de studenten kritisch tegen het licht te houden.”</w:t>
            </w:r>
            <w:r w:rsidRPr="00E6464B">
              <w:rPr>
                <w:rFonts w:cs="Tahoma"/>
                <w:szCs w:val="16"/>
              </w:rPr>
              <w:br/>
            </w:r>
          </w:p>
          <w:p w:rsidR="00D232E0" w:rsidRPr="00E6464B" w:rsidRDefault="00D232E0" w:rsidP="0062359F">
            <w:pPr>
              <w:rPr>
                <w:rFonts w:cs="Tahoma"/>
                <w:szCs w:val="16"/>
              </w:rPr>
            </w:pPr>
            <w:r w:rsidRPr="00E6464B">
              <w:rPr>
                <w:rFonts w:cs="Tahoma"/>
                <w:szCs w:val="16"/>
              </w:rPr>
              <w:t xml:space="preserve"> “De kracht van de opleiding is dat deelnemers vanuit verschillende stage instellingen en organisaties, en hun intrinsieke motivatie, discussiëren over hoe je met cliënten omgaat, daar ligt de kracht van de opleiding” </w:t>
            </w:r>
          </w:p>
        </w:tc>
        <w:tc>
          <w:tcPr>
            <w:tcW w:w="2132" w:type="dxa"/>
          </w:tcPr>
          <w:p w:rsidR="00D232E0" w:rsidRPr="00E6464B" w:rsidRDefault="00D232E0" w:rsidP="0062359F">
            <w:pPr>
              <w:rPr>
                <w:rFonts w:cs="Tahoma"/>
                <w:szCs w:val="16"/>
              </w:rPr>
            </w:pPr>
            <w:r w:rsidRPr="00E6464B">
              <w:rPr>
                <w:rFonts w:cs="Tahoma"/>
                <w:szCs w:val="16"/>
              </w:rPr>
              <w:t xml:space="preserve">“Wij zijn een van de weinige scholen die met een machine werkt waarmee je groot brood kunt maken. Leerlingen vinden dat lastig maar in ons beroep moet daar wel mee leren werken” </w:t>
            </w:r>
          </w:p>
          <w:p w:rsidR="00D232E0" w:rsidRPr="00E6464B" w:rsidRDefault="00D232E0" w:rsidP="0062359F">
            <w:pPr>
              <w:rPr>
                <w:rFonts w:cs="Tahoma"/>
                <w:szCs w:val="16"/>
              </w:rPr>
            </w:pPr>
          </w:p>
          <w:p w:rsidR="00D232E0" w:rsidRPr="00E6464B" w:rsidRDefault="00D232E0" w:rsidP="0062359F">
            <w:pPr>
              <w:rPr>
                <w:rFonts w:cs="Tahoma"/>
                <w:szCs w:val="16"/>
              </w:rPr>
            </w:pPr>
            <w:r w:rsidRPr="00E6464B">
              <w:rPr>
                <w:rFonts w:cs="Tahoma"/>
                <w:szCs w:val="16"/>
              </w:rPr>
              <w:t>“Ik vind het belangrijk dat leerlingen in verschillende stage-ervaringen opdoen zodat ze een breed perspectief op het beroepsveld ontwikkelen”</w:t>
            </w:r>
          </w:p>
        </w:tc>
        <w:tc>
          <w:tcPr>
            <w:tcW w:w="2132" w:type="dxa"/>
          </w:tcPr>
          <w:p w:rsidR="00D232E0" w:rsidRPr="00E6464B" w:rsidRDefault="00D232E0" w:rsidP="0062359F">
            <w:pPr>
              <w:rPr>
                <w:rFonts w:cs="Tahoma"/>
                <w:szCs w:val="16"/>
              </w:rPr>
            </w:pPr>
            <w:r w:rsidRPr="00E6464B">
              <w:rPr>
                <w:rFonts w:cs="Tahoma"/>
                <w:szCs w:val="16"/>
              </w:rPr>
              <w:t>“Ik vind het belangrijk dat er een veilig leerklimaat is voor de studenten, dat ze elkaar helpen en elkaar niet uitlachen. Studenten mogen aangeven dat ze iets niet snappen. Het gaat om een open sfeer zonder veroordeling”</w:t>
            </w:r>
          </w:p>
          <w:p w:rsidR="00D232E0" w:rsidRPr="00E6464B" w:rsidRDefault="00D232E0" w:rsidP="0062359F">
            <w:pPr>
              <w:rPr>
                <w:rFonts w:cs="Tahoma"/>
                <w:szCs w:val="16"/>
              </w:rPr>
            </w:pPr>
          </w:p>
          <w:p w:rsidR="00D232E0" w:rsidRPr="00E6464B" w:rsidRDefault="00D232E0" w:rsidP="0062359F">
            <w:pPr>
              <w:rPr>
                <w:rFonts w:cs="Tahoma"/>
                <w:szCs w:val="16"/>
              </w:rPr>
            </w:pPr>
            <w:r w:rsidRPr="00E6464B">
              <w:rPr>
                <w:rFonts w:cs="Tahoma"/>
                <w:szCs w:val="16"/>
              </w:rPr>
              <w:t xml:space="preserve">“Ik bel met ouders om te vertellen hoe het gaat met hun dochter. Vaak kunnen ouders net een extra zetje geven wanneer een leerling vastloopt . Die samenwerking is van groot belang” </w:t>
            </w:r>
          </w:p>
        </w:tc>
        <w:tc>
          <w:tcPr>
            <w:tcW w:w="2132" w:type="dxa"/>
          </w:tcPr>
          <w:p w:rsidR="00D232E0" w:rsidRPr="00E6464B" w:rsidRDefault="00D232E0" w:rsidP="0062359F">
            <w:pPr>
              <w:rPr>
                <w:rFonts w:cs="Tahoma"/>
                <w:szCs w:val="16"/>
              </w:rPr>
            </w:pPr>
            <w:r w:rsidRPr="00E6464B">
              <w:rPr>
                <w:rFonts w:cs="Tahoma"/>
                <w:szCs w:val="16"/>
              </w:rPr>
              <w:t xml:space="preserve">“Op de opleiding bieden we leerlingen structuur en veiligheid terwijl de wereld juist flexibiliteit van leerlingen verlangt, daar moeten we in de opleiding ook oog voor hebben.” </w:t>
            </w:r>
            <w:r w:rsidRPr="00E6464B">
              <w:rPr>
                <w:rFonts w:cs="Tahoma"/>
                <w:szCs w:val="16"/>
              </w:rPr>
              <w:br/>
            </w:r>
            <w:r w:rsidRPr="00E6464B">
              <w:rPr>
                <w:rFonts w:cs="Tahoma"/>
                <w:szCs w:val="16"/>
              </w:rPr>
              <w:br/>
              <w:t>“Naast school hebben leerlingen nog een heel leven waarin ze hun weg moeten vinden, we moeten school ook niet belangrijker maken dan het is”</w:t>
            </w:r>
          </w:p>
        </w:tc>
        <w:tc>
          <w:tcPr>
            <w:tcW w:w="2132" w:type="dxa"/>
          </w:tcPr>
          <w:p w:rsidR="00D232E0" w:rsidRPr="00E6464B" w:rsidRDefault="00D232E0" w:rsidP="0062359F">
            <w:pPr>
              <w:rPr>
                <w:rFonts w:cs="Tahoma"/>
                <w:szCs w:val="16"/>
              </w:rPr>
            </w:pPr>
            <w:r w:rsidRPr="00E6464B">
              <w:rPr>
                <w:rFonts w:cs="Tahoma"/>
                <w:szCs w:val="16"/>
              </w:rPr>
              <w:t xml:space="preserve"> “Op de opleiding hebben we een studentensucces-centrum. Daar kunnen studenten hulp krijgen wanneer ze vast komen te zitten in hun studievoortgang.” </w:t>
            </w:r>
          </w:p>
          <w:p w:rsidR="00D232E0" w:rsidRPr="00E6464B" w:rsidRDefault="00D232E0" w:rsidP="0062359F">
            <w:pPr>
              <w:rPr>
                <w:rFonts w:cs="Tahoma"/>
                <w:szCs w:val="16"/>
              </w:rPr>
            </w:pPr>
          </w:p>
          <w:p w:rsidR="00D232E0" w:rsidRPr="00E6464B" w:rsidRDefault="00D232E0" w:rsidP="0062359F">
            <w:pPr>
              <w:rPr>
                <w:rFonts w:cs="Tahoma"/>
                <w:szCs w:val="16"/>
              </w:rPr>
            </w:pPr>
            <w:r w:rsidRPr="00E6464B">
              <w:rPr>
                <w:rFonts w:cs="Tahoma"/>
                <w:szCs w:val="16"/>
              </w:rPr>
              <w:t xml:space="preserve">“In de opleiding gaat het uiteindelijk om examinering en kwalificatie, leerlingen moeten wel kunnen laten zien dat ze over het gewenste niveau beschikken”  </w:t>
            </w:r>
          </w:p>
        </w:tc>
      </w:tr>
    </w:tbl>
    <w:p w:rsidR="00DA5877" w:rsidRDefault="00DA5877"/>
    <w:p w:rsidR="00DA5877" w:rsidRDefault="00DA5877"/>
    <w:p w:rsidR="00E6464B" w:rsidRDefault="00E6464B"/>
    <w:p w:rsidR="00E6464B" w:rsidRDefault="00E6464B"/>
    <w:p w:rsidR="00BB7F45" w:rsidRDefault="00BB7F45"/>
    <w:tbl>
      <w:tblPr>
        <w:tblStyle w:val="Tabelraster"/>
        <w:tblpPr w:leftFromText="180" w:rightFromText="180" w:vertAnchor="text" w:horzAnchor="margin" w:tblpY="-175"/>
        <w:tblW w:w="0" w:type="auto"/>
        <w:tblLook w:val="04A0" w:firstRow="1" w:lastRow="0" w:firstColumn="1" w:lastColumn="0" w:noHBand="0" w:noVBand="1"/>
      </w:tblPr>
      <w:tblGrid>
        <w:gridCol w:w="1384"/>
        <w:gridCol w:w="2132"/>
        <w:gridCol w:w="2132"/>
        <w:gridCol w:w="2132"/>
        <w:gridCol w:w="2132"/>
        <w:gridCol w:w="2132"/>
        <w:gridCol w:w="2132"/>
      </w:tblGrid>
      <w:tr w:rsidR="006C0309" w:rsidRPr="00DB136D" w:rsidTr="0077708B">
        <w:tc>
          <w:tcPr>
            <w:tcW w:w="1384" w:type="dxa"/>
          </w:tcPr>
          <w:p w:rsidR="006C0309" w:rsidRPr="00DB136D" w:rsidRDefault="006C0309" w:rsidP="006C0309">
            <w:pPr>
              <w:rPr>
                <w:b/>
                <w:i/>
                <w:color w:val="000000" w:themeColor="text1"/>
              </w:rPr>
            </w:pPr>
          </w:p>
        </w:tc>
        <w:tc>
          <w:tcPr>
            <w:tcW w:w="2132" w:type="dxa"/>
          </w:tcPr>
          <w:p w:rsidR="006C0309" w:rsidRPr="00DB136D" w:rsidRDefault="006C0309" w:rsidP="006C0309">
            <w:pPr>
              <w:rPr>
                <w:b/>
                <w:i/>
                <w:color w:val="000000" w:themeColor="text1"/>
              </w:rPr>
            </w:pPr>
            <w:r w:rsidRPr="006C0309">
              <w:rPr>
                <w:b/>
                <w:i/>
                <w:color w:val="FF0000"/>
              </w:rPr>
              <w:t xml:space="preserve">Pragmatisch-realistisch perspectief </w:t>
            </w:r>
          </w:p>
        </w:tc>
        <w:tc>
          <w:tcPr>
            <w:tcW w:w="2132" w:type="dxa"/>
          </w:tcPr>
          <w:p w:rsidR="006C0309" w:rsidRPr="00DB136D" w:rsidRDefault="006C0309" w:rsidP="006C0309">
            <w:pPr>
              <w:rPr>
                <w:b/>
                <w:i/>
                <w:color w:val="000000" w:themeColor="text1"/>
              </w:rPr>
            </w:pPr>
            <w:r w:rsidRPr="006C0309">
              <w:rPr>
                <w:b/>
                <w:i/>
                <w:color w:val="FFC000"/>
              </w:rPr>
              <w:t>Kritisch-reflectief perspectief</w:t>
            </w:r>
          </w:p>
        </w:tc>
        <w:tc>
          <w:tcPr>
            <w:tcW w:w="2132" w:type="dxa"/>
          </w:tcPr>
          <w:p w:rsidR="006C0309" w:rsidRPr="00DB136D" w:rsidRDefault="006C0309" w:rsidP="006C0309">
            <w:pPr>
              <w:rPr>
                <w:b/>
                <w:i/>
                <w:color w:val="000000" w:themeColor="text1"/>
              </w:rPr>
            </w:pPr>
            <w:r w:rsidRPr="006C0309">
              <w:rPr>
                <w:b/>
                <w:i/>
                <w:color w:val="FFFF00"/>
              </w:rPr>
              <w:t>Beroepsgroep perspectief</w:t>
            </w:r>
          </w:p>
        </w:tc>
        <w:tc>
          <w:tcPr>
            <w:tcW w:w="2132" w:type="dxa"/>
          </w:tcPr>
          <w:p w:rsidR="006C0309" w:rsidRPr="00DB136D" w:rsidRDefault="006C0309" w:rsidP="006C0309">
            <w:pPr>
              <w:rPr>
                <w:b/>
                <w:i/>
                <w:color w:val="000000" w:themeColor="text1"/>
              </w:rPr>
            </w:pPr>
            <w:r w:rsidRPr="006C0309">
              <w:rPr>
                <w:b/>
                <w:i/>
                <w:color w:val="00B050"/>
              </w:rPr>
              <w:t>Persoonlijk ontwikkelings- perspectief</w:t>
            </w:r>
          </w:p>
        </w:tc>
        <w:tc>
          <w:tcPr>
            <w:tcW w:w="2132" w:type="dxa"/>
          </w:tcPr>
          <w:p w:rsidR="006C0309" w:rsidRPr="00DB136D" w:rsidRDefault="006C0309" w:rsidP="006C0309">
            <w:pPr>
              <w:rPr>
                <w:b/>
                <w:i/>
                <w:color w:val="000000" w:themeColor="text1"/>
              </w:rPr>
            </w:pPr>
            <w:r w:rsidRPr="006C0309">
              <w:rPr>
                <w:b/>
                <w:i/>
                <w:color w:val="0070C0"/>
              </w:rPr>
              <w:t>Functioneel maatschappelijk perspectief</w:t>
            </w:r>
          </w:p>
        </w:tc>
        <w:tc>
          <w:tcPr>
            <w:tcW w:w="2132" w:type="dxa"/>
          </w:tcPr>
          <w:p w:rsidR="006C0309" w:rsidRPr="00DB136D" w:rsidRDefault="006C0309" w:rsidP="006C0309">
            <w:pPr>
              <w:rPr>
                <w:b/>
                <w:i/>
                <w:color w:val="000000" w:themeColor="text1"/>
              </w:rPr>
            </w:pPr>
            <w:r w:rsidRPr="006C0309">
              <w:rPr>
                <w:b/>
                <w:i/>
                <w:color w:val="7030A0"/>
              </w:rPr>
              <w:t>Formeel diplomerings-perspectief</w:t>
            </w:r>
          </w:p>
        </w:tc>
      </w:tr>
      <w:tr w:rsidR="00BB7F45" w:rsidRPr="00DB136D" w:rsidTr="0077708B">
        <w:tc>
          <w:tcPr>
            <w:tcW w:w="1384" w:type="dxa"/>
          </w:tcPr>
          <w:p w:rsidR="00BB7F45" w:rsidRPr="00DB136D" w:rsidRDefault="00BB7F45" w:rsidP="0077708B">
            <w:pPr>
              <w:rPr>
                <w:color w:val="000000" w:themeColor="text1"/>
              </w:rPr>
            </w:pPr>
            <w:r w:rsidRPr="00E6464B">
              <w:rPr>
                <w:b/>
                <w:color w:val="000000" w:themeColor="text1"/>
              </w:rPr>
              <w:t>Hoe:</w:t>
            </w:r>
            <w:r w:rsidRPr="00E6464B">
              <w:rPr>
                <w:color w:val="000000" w:themeColor="text1"/>
              </w:rPr>
              <w:t xml:space="preserve"> Wat</w:t>
            </w:r>
            <w:r w:rsidRPr="00DB136D">
              <w:rPr>
                <w:color w:val="000000" w:themeColor="text1"/>
              </w:rPr>
              <w:t xml:space="preserve"> vinden docenten in het belang van hun deelnemers als het gaat om hoe het onderwijs aan deelnemers verzorgd zou moeten worden? </w:t>
            </w:r>
          </w:p>
        </w:tc>
        <w:tc>
          <w:tcPr>
            <w:tcW w:w="2132" w:type="dxa"/>
          </w:tcPr>
          <w:p w:rsidR="00BB7F45" w:rsidRPr="00DB136D" w:rsidRDefault="00BB7F45" w:rsidP="0077708B">
            <w:pPr>
              <w:rPr>
                <w:color w:val="000000" w:themeColor="text1"/>
              </w:rPr>
            </w:pPr>
            <w:r w:rsidRPr="00DB136D">
              <w:rPr>
                <w:color w:val="000000" w:themeColor="text1"/>
              </w:rPr>
              <w:t>Docenten spreken hierover in termen van model staan voor de praktijk in hun denken en handelen</w:t>
            </w:r>
          </w:p>
          <w:p w:rsidR="00BB7F45" w:rsidRPr="00DB136D" w:rsidRDefault="00BB7F45" w:rsidP="0077708B">
            <w:pPr>
              <w:rPr>
                <w:color w:val="000000" w:themeColor="text1"/>
              </w:rPr>
            </w:pPr>
            <w:r w:rsidRPr="00DB136D">
              <w:rPr>
                <w:color w:val="000000" w:themeColor="text1"/>
              </w:rPr>
              <w:t>(1) Nadruk op het geven van praktijk voorbeelden (2) Nadruk op het modelleren van beroepsgedrag (3) Nadruk op het  inrichten van de leeromgeving als werkomgeving</w:t>
            </w:r>
          </w:p>
        </w:tc>
        <w:tc>
          <w:tcPr>
            <w:tcW w:w="2132" w:type="dxa"/>
          </w:tcPr>
          <w:p w:rsidR="00BB7F45" w:rsidRPr="00DB136D" w:rsidRDefault="00BB7F45" w:rsidP="0077708B">
            <w:pPr>
              <w:rPr>
                <w:color w:val="000000" w:themeColor="text1"/>
              </w:rPr>
            </w:pPr>
            <w:r w:rsidRPr="00DB136D">
              <w:rPr>
                <w:color w:val="000000" w:themeColor="text1"/>
              </w:rPr>
              <w:t xml:space="preserve">Docenten spreken hierover in termen van het creëren van mogelijkheden voor reflectie en discussie </w:t>
            </w:r>
          </w:p>
          <w:p w:rsidR="00BB7F45" w:rsidRPr="00DB136D" w:rsidRDefault="00BB7F45" w:rsidP="0077708B">
            <w:pPr>
              <w:rPr>
                <w:color w:val="000000" w:themeColor="text1"/>
              </w:rPr>
            </w:pPr>
            <w:r w:rsidRPr="00DB136D">
              <w:rPr>
                <w:color w:val="000000" w:themeColor="text1"/>
              </w:rPr>
              <w:t>(1) Nadruk op het stimuleren van debat en discussies (2) Nadruk op het stellen van reflectieve vragen aan de deelnemers (3) Nadruk op het inbrengen en bespreken van beroepsdilemma’s</w:t>
            </w:r>
          </w:p>
        </w:tc>
        <w:tc>
          <w:tcPr>
            <w:tcW w:w="2132" w:type="dxa"/>
          </w:tcPr>
          <w:p w:rsidR="00BB7F45" w:rsidRPr="00DB136D" w:rsidRDefault="00BB7F45" w:rsidP="0077708B">
            <w:pPr>
              <w:rPr>
                <w:color w:val="000000" w:themeColor="text1"/>
              </w:rPr>
            </w:pPr>
            <w:r w:rsidRPr="00DB136D">
              <w:rPr>
                <w:color w:val="000000" w:themeColor="text1"/>
              </w:rPr>
              <w:t>Docenten spreken hier over in termen van het aanwakkeren van een intrinsieke motivatie voor het beroep</w:t>
            </w:r>
          </w:p>
          <w:p w:rsidR="00BB7F45" w:rsidRPr="00DB136D" w:rsidRDefault="00BB7F45" w:rsidP="0077708B">
            <w:pPr>
              <w:rPr>
                <w:color w:val="000000" w:themeColor="text1"/>
              </w:rPr>
            </w:pPr>
            <w:r w:rsidRPr="00DB136D">
              <w:rPr>
                <w:color w:val="000000" w:themeColor="text1"/>
              </w:rPr>
              <w:t xml:space="preserve">(1) Nadruk op het ontdekken van de passie van deelnemers (2) Nadruk op het stimuleren van ondernemerschap (3) Nadruk op het inslijpen bij de deelnemers van de ernst van het beroep </w:t>
            </w:r>
          </w:p>
        </w:tc>
        <w:tc>
          <w:tcPr>
            <w:tcW w:w="2132" w:type="dxa"/>
          </w:tcPr>
          <w:p w:rsidR="00BB7F45" w:rsidRPr="00DB136D" w:rsidRDefault="00BB7F45" w:rsidP="0077708B">
            <w:pPr>
              <w:rPr>
                <w:color w:val="000000" w:themeColor="text1"/>
              </w:rPr>
            </w:pPr>
            <w:r w:rsidRPr="00DB136D">
              <w:rPr>
                <w:color w:val="000000" w:themeColor="text1"/>
              </w:rPr>
              <w:t>Docenten spreken hierover in termen van het opmaat begeleiden van individuele deelnemers</w:t>
            </w:r>
          </w:p>
          <w:p w:rsidR="00BB7F45" w:rsidRPr="00DB136D" w:rsidRDefault="00BB7F45" w:rsidP="0077708B">
            <w:pPr>
              <w:rPr>
                <w:color w:val="000000" w:themeColor="text1"/>
              </w:rPr>
            </w:pPr>
            <w:r w:rsidRPr="00DB136D">
              <w:rPr>
                <w:color w:val="000000" w:themeColor="text1"/>
              </w:rPr>
              <w:t>(1) Nadruk op persoonlijke gesprekken met deelnemers (2) Nadruk op sturing van het leerproces door de deelnemer (3) Nadruk op opmaat gesneden begeleiding van deelnemers</w:t>
            </w:r>
          </w:p>
        </w:tc>
        <w:tc>
          <w:tcPr>
            <w:tcW w:w="2132" w:type="dxa"/>
          </w:tcPr>
          <w:p w:rsidR="00BB7F45" w:rsidRPr="00DB136D" w:rsidRDefault="00BB7F45" w:rsidP="0077708B">
            <w:pPr>
              <w:rPr>
                <w:color w:val="000000" w:themeColor="text1"/>
              </w:rPr>
            </w:pPr>
            <w:r w:rsidRPr="00DB136D">
              <w:rPr>
                <w:color w:val="000000" w:themeColor="text1"/>
              </w:rPr>
              <w:t xml:space="preserve">Docenten spreken hierover in termen van het creëren van leerervaringen die het formele leerplan overstijgen  </w:t>
            </w:r>
          </w:p>
          <w:p w:rsidR="00BB7F45" w:rsidRPr="00DB136D" w:rsidRDefault="00BB7F45" w:rsidP="0077708B">
            <w:pPr>
              <w:rPr>
                <w:color w:val="000000" w:themeColor="text1"/>
              </w:rPr>
            </w:pPr>
            <w:r w:rsidRPr="00DB136D">
              <w:rPr>
                <w:color w:val="000000" w:themeColor="text1"/>
              </w:rPr>
              <w:t xml:space="preserve">(1) Nadruk op het stimuleren van ervaringen die het reeds bekende overschrijden (2) Nadruk op het bespreken van de betekenis van lesinhouden voor het dagelijks leven   </w:t>
            </w:r>
          </w:p>
        </w:tc>
        <w:tc>
          <w:tcPr>
            <w:tcW w:w="2132" w:type="dxa"/>
          </w:tcPr>
          <w:p w:rsidR="00BB7F45" w:rsidRPr="00DB136D" w:rsidRDefault="00BB7F45" w:rsidP="0077708B">
            <w:pPr>
              <w:rPr>
                <w:color w:val="000000" w:themeColor="text1"/>
              </w:rPr>
            </w:pPr>
            <w:r w:rsidRPr="00DB136D">
              <w:rPr>
                <w:color w:val="000000" w:themeColor="text1"/>
              </w:rPr>
              <w:t>Docenten spreken hierover in termen van docent-sturing en formele opleidingsmethoden</w:t>
            </w:r>
          </w:p>
          <w:p w:rsidR="00BB7F45" w:rsidRPr="00DB136D" w:rsidRDefault="00BB7F45" w:rsidP="0077708B">
            <w:pPr>
              <w:rPr>
                <w:color w:val="000000" w:themeColor="text1"/>
              </w:rPr>
            </w:pPr>
            <w:r w:rsidRPr="00DB136D">
              <w:rPr>
                <w:color w:val="000000" w:themeColor="text1"/>
              </w:rPr>
              <w:t>(1) Nadruk op structuur en instructie door de docent (2) Nadruk op het selecteren van leerstof die geëxamineerd wordt (3) Nadruk op het gebruik van formele lesmethoden</w:t>
            </w:r>
          </w:p>
        </w:tc>
      </w:tr>
      <w:tr w:rsidR="00BB7F45" w:rsidRPr="00DB136D" w:rsidTr="0077708B">
        <w:trPr>
          <w:trHeight w:val="50"/>
        </w:trPr>
        <w:tc>
          <w:tcPr>
            <w:tcW w:w="1384" w:type="dxa"/>
          </w:tcPr>
          <w:p w:rsidR="00BB7F45" w:rsidRPr="00DB136D" w:rsidRDefault="00BB7F45" w:rsidP="0077708B">
            <w:pPr>
              <w:rPr>
                <w:b/>
                <w:color w:val="000000" w:themeColor="text1"/>
              </w:rPr>
            </w:pPr>
            <w:r w:rsidRPr="00DB136D">
              <w:rPr>
                <w:b/>
                <w:color w:val="000000" w:themeColor="text1"/>
              </w:rPr>
              <w:t>Typerende quotes</w:t>
            </w:r>
          </w:p>
          <w:p w:rsidR="00BB7F45" w:rsidRPr="00DB136D" w:rsidRDefault="00BB7F45" w:rsidP="0077708B">
            <w:pPr>
              <w:rPr>
                <w:color w:val="000000" w:themeColor="text1"/>
              </w:rPr>
            </w:pPr>
          </w:p>
          <w:p w:rsidR="00BB7F45" w:rsidRPr="00DB136D" w:rsidRDefault="00BB7F45" w:rsidP="0077708B">
            <w:pPr>
              <w:rPr>
                <w:color w:val="000000" w:themeColor="text1"/>
              </w:rPr>
            </w:pPr>
          </w:p>
          <w:p w:rsidR="00BB7F45" w:rsidRPr="00DB136D" w:rsidRDefault="00BB7F45" w:rsidP="0077708B">
            <w:pPr>
              <w:rPr>
                <w:color w:val="000000" w:themeColor="text1"/>
              </w:rPr>
            </w:pPr>
          </w:p>
          <w:p w:rsidR="00BB7F45" w:rsidRPr="00DB136D" w:rsidRDefault="00BB7F45" w:rsidP="0077708B">
            <w:pPr>
              <w:rPr>
                <w:color w:val="000000" w:themeColor="text1"/>
              </w:rPr>
            </w:pPr>
          </w:p>
          <w:p w:rsidR="00BB7F45" w:rsidRPr="00DB136D" w:rsidRDefault="00BB7F45" w:rsidP="0077708B">
            <w:pPr>
              <w:rPr>
                <w:color w:val="000000" w:themeColor="text1"/>
              </w:rPr>
            </w:pPr>
          </w:p>
          <w:p w:rsidR="00BB7F45" w:rsidRPr="00DB136D" w:rsidRDefault="00BB7F45" w:rsidP="0077708B">
            <w:pPr>
              <w:rPr>
                <w:color w:val="000000" w:themeColor="text1"/>
              </w:rPr>
            </w:pPr>
          </w:p>
          <w:p w:rsidR="00BB7F45" w:rsidRPr="00DB136D" w:rsidRDefault="00BB7F45" w:rsidP="0077708B">
            <w:pPr>
              <w:rPr>
                <w:color w:val="000000" w:themeColor="text1"/>
              </w:rPr>
            </w:pPr>
          </w:p>
        </w:tc>
        <w:tc>
          <w:tcPr>
            <w:tcW w:w="2132" w:type="dxa"/>
          </w:tcPr>
          <w:p w:rsidR="00BB7F45" w:rsidRPr="00DB136D" w:rsidRDefault="00BB7F45" w:rsidP="0077708B">
            <w:pPr>
              <w:rPr>
                <w:color w:val="000000" w:themeColor="text1"/>
              </w:rPr>
            </w:pPr>
            <w:r w:rsidRPr="00DB136D">
              <w:rPr>
                <w:color w:val="000000" w:themeColor="text1"/>
              </w:rPr>
              <w:t>“het is misschien deels ook wel iets dat in me zit, een soort beroepsdeformatie, gewoon snelle acties en elkaar daarin helpen. Ja, het zou natuurlijk wel mooi zijn als ze dat gedrag overnemen, ook naar elkaar toe”</w:t>
            </w:r>
          </w:p>
          <w:p w:rsidR="00BB7F45" w:rsidRPr="00DB136D" w:rsidRDefault="00BB7F45" w:rsidP="0077708B">
            <w:pPr>
              <w:rPr>
                <w:color w:val="000000" w:themeColor="text1"/>
              </w:rPr>
            </w:pPr>
          </w:p>
          <w:p w:rsidR="00BB7F45" w:rsidRPr="00DB136D" w:rsidRDefault="00BB7F45" w:rsidP="0077708B">
            <w:pPr>
              <w:rPr>
                <w:color w:val="000000" w:themeColor="text1"/>
              </w:rPr>
            </w:pPr>
            <w:r w:rsidRPr="00DB136D">
              <w:rPr>
                <w:color w:val="000000" w:themeColor="text1"/>
              </w:rPr>
              <w:t>“Door ze heel praktisch met hele praktische voorbeelden steeds weer gelinkt naar die praktijk aan de gang te zetten en aan de gang te krijgen, ze moeten de praktische consequenties van hun handelen leren”</w:t>
            </w:r>
          </w:p>
        </w:tc>
        <w:tc>
          <w:tcPr>
            <w:tcW w:w="2132" w:type="dxa"/>
          </w:tcPr>
          <w:p w:rsidR="00BB7F45" w:rsidRPr="00DB136D" w:rsidRDefault="00BB7F45" w:rsidP="0077708B">
            <w:pPr>
              <w:rPr>
                <w:color w:val="000000" w:themeColor="text1"/>
              </w:rPr>
            </w:pPr>
            <w:r w:rsidRPr="00DB136D">
              <w:rPr>
                <w:color w:val="000000" w:themeColor="text1"/>
              </w:rPr>
              <w:t>“Het zijn doeners en zij leren met name van ervaringen; door te doen. Ik functioneer als rustmoment, ik ga zitten met een deelnemer en vraag: Kijk er nou eens op terug; welke stap heb je nou genomen, waar gaan we nu verder?”</w:t>
            </w:r>
          </w:p>
          <w:p w:rsidR="00BB7F45" w:rsidRPr="00DB136D" w:rsidRDefault="00BB7F45" w:rsidP="0077708B">
            <w:pPr>
              <w:rPr>
                <w:color w:val="000000" w:themeColor="text1"/>
              </w:rPr>
            </w:pPr>
          </w:p>
          <w:p w:rsidR="00BB7F45" w:rsidRPr="00DB136D" w:rsidRDefault="00BB7F45" w:rsidP="0077708B">
            <w:pPr>
              <w:rPr>
                <w:color w:val="000000" w:themeColor="text1"/>
              </w:rPr>
            </w:pPr>
            <w:r w:rsidRPr="00DB136D">
              <w:rPr>
                <w:color w:val="000000" w:themeColor="text1"/>
              </w:rPr>
              <w:t>“Ik vind het belangrijk een goede discussie op gang te brengen bijvoorbeeld over wat bepaald telefoons wel en niet kunnen. En dan mogen ze kritisch vragen aan elkaar stellen over de prijs en functionaliteiten van verschillende telefoons”</w:t>
            </w:r>
          </w:p>
        </w:tc>
        <w:tc>
          <w:tcPr>
            <w:tcW w:w="2132" w:type="dxa"/>
          </w:tcPr>
          <w:p w:rsidR="00BB7F45" w:rsidRPr="00DB136D" w:rsidRDefault="00BB7F45" w:rsidP="0077708B">
            <w:pPr>
              <w:rPr>
                <w:color w:val="000000" w:themeColor="text1"/>
              </w:rPr>
            </w:pPr>
            <w:r w:rsidRPr="00DB136D">
              <w:rPr>
                <w:color w:val="000000" w:themeColor="text1"/>
              </w:rPr>
              <w:t>“Kijk je kunt ze wel allerlei feitjes en weetjes leren maar die kunnen ze overal vinden. Onze sector verandert bijna dagelijks, dat is heel dynamisch. Ik wil ze stimuleren na te denken over wat bij ze past, wat ze met passie kunnen doen, dat is voor de sector ook belangrijk”</w:t>
            </w:r>
          </w:p>
          <w:p w:rsidR="00BB7F45" w:rsidRPr="00DB136D" w:rsidRDefault="00BB7F45" w:rsidP="0077708B">
            <w:pPr>
              <w:rPr>
                <w:color w:val="000000" w:themeColor="text1"/>
              </w:rPr>
            </w:pPr>
          </w:p>
          <w:p w:rsidR="00BB7F45" w:rsidRPr="00DB136D" w:rsidRDefault="00BB7F45" w:rsidP="0077708B">
            <w:pPr>
              <w:rPr>
                <w:color w:val="000000" w:themeColor="text1"/>
              </w:rPr>
            </w:pPr>
            <w:r w:rsidRPr="00DB136D">
              <w:rPr>
                <w:color w:val="000000" w:themeColor="text1"/>
              </w:rPr>
              <w:t>“Ik leg altijd uit aan de studenten dat ze hun beroep serieus moeten nemen en dat ze zichzelf serieus moet nemen. Voor het beroep van verpleegkundige moet je daadwerkelijk wel iets leren en kunnen”</w:t>
            </w:r>
          </w:p>
          <w:p w:rsidR="00BB7F45" w:rsidRPr="00DB136D" w:rsidRDefault="00BB7F45" w:rsidP="0077708B">
            <w:pPr>
              <w:rPr>
                <w:color w:val="000000" w:themeColor="text1"/>
              </w:rPr>
            </w:pPr>
          </w:p>
        </w:tc>
        <w:tc>
          <w:tcPr>
            <w:tcW w:w="2132" w:type="dxa"/>
          </w:tcPr>
          <w:p w:rsidR="00BB7F45" w:rsidRPr="00DB136D" w:rsidRDefault="00BB7F45" w:rsidP="0077708B">
            <w:pPr>
              <w:rPr>
                <w:color w:val="000000" w:themeColor="text1"/>
              </w:rPr>
            </w:pPr>
            <w:r w:rsidRPr="00DB136D">
              <w:rPr>
                <w:color w:val="000000" w:themeColor="text1"/>
              </w:rPr>
              <w:t>“Wat ik belangrijk vind is dat het haar woorden zijn, dan is dat iets van haar eigen bewustwordings-proces. Ik kan het wel koppelen aan een breder kader, maar in eerste instantie moet het bij haar vandaan komen”</w:t>
            </w:r>
          </w:p>
          <w:p w:rsidR="00BB7F45" w:rsidRPr="00DB136D" w:rsidRDefault="00BB7F45" w:rsidP="0077708B">
            <w:pPr>
              <w:rPr>
                <w:color w:val="000000" w:themeColor="text1"/>
              </w:rPr>
            </w:pPr>
          </w:p>
          <w:p w:rsidR="00BB7F45" w:rsidRPr="00DB136D" w:rsidRDefault="00BB7F45" w:rsidP="0077708B">
            <w:pPr>
              <w:rPr>
                <w:color w:val="000000" w:themeColor="text1"/>
              </w:rPr>
            </w:pPr>
            <w:r w:rsidRPr="00DB136D">
              <w:rPr>
                <w:color w:val="000000" w:themeColor="text1"/>
              </w:rPr>
              <w:t xml:space="preserve">“Het gaat erom welke manier bij studenten past, er is niet een manier zaligmakend bij het rekenen. Als studenten dan zeggen van ik doe het op deze manier en iemand anders weer op een andere manier vind ik dat tof. Als ze maar een manier vinden die ze prettig vinden </w:t>
            </w:r>
          </w:p>
        </w:tc>
        <w:tc>
          <w:tcPr>
            <w:tcW w:w="2132" w:type="dxa"/>
          </w:tcPr>
          <w:p w:rsidR="00BB7F45" w:rsidRPr="00DB136D" w:rsidRDefault="00BB7F45" w:rsidP="0077708B">
            <w:pPr>
              <w:rPr>
                <w:color w:val="000000" w:themeColor="text1"/>
              </w:rPr>
            </w:pPr>
            <w:r w:rsidRPr="00DB136D">
              <w:rPr>
                <w:color w:val="000000" w:themeColor="text1"/>
              </w:rPr>
              <w:t xml:space="preserve">“Je bent niet meer heel direct met opvoeden bezig, maar je probeert toch wel wat bredere levenslessen mee te geven. We hebben twee buitenlandexcursies. Ga maar mee, ga maar eens gewoon bij papa en mama weg en ga maar eens zelf in Praag of Barcelona kijken, ga lekker zelf je eten bestellen.” </w:t>
            </w:r>
          </w:p>
          <w:p w:rsidR="00BB7F45" w:rsidRPr="00DB136D" w:rsidRDefault="00BB7F45" w:rsidP="0077708B">
            <w:pPr>
              <w:rPr>
                <w:color w:val="000000" w:themeColor="text1"/>
              </w:rPr>
            </w:pPr>
          </w:p>
          <w:p w:rsidR="00BB7F45" w:rsidRPr="00DB136D" w:rsidRDefault="00BB7F45" w:rsidP="0077708B">
            <w:pPr>
              <w:rPr>
                <w:color w:val="000000" w:themeColor="text1"/>
              </w:rPr>
            </w:pPr>
            <w:r w:rsidRPr="00DB136D">
              <w:rPr>
                <w:color w:val="000000" w:themeColor="text1"/>
              </w:rPr>
              <w:t xml:space="preserve">“Ik vind dat ze op hun toekomst voorbereid moeten zijn., zodat ze zelfstandig door ie maatschappij heen kunnen wandelen. Daarom probeer ik  opdrachten realistisch te maken voor hun dagelijks leven ook al zijn ze voor het beroep minder relevant”   </w:t>
            </w:r>
          </w:p>
        </w:tc>
        <w:tc>
          <w:tcPr>
            <w:tcW w:w="2132" w:type="dxa"/>
          </w:tcPr>
          <w:p w:rsidR="00BB7F45" w:rsidRPr="00DB136D" w:rsidRDefault="00BB7F45" w:rsidP="0077708B">
            <w:pPr>
              <w:rPr>
                <w:color w:val="000000" w:themeColor="text1"/>
              </w:rPr>
            </w:pPr>
            <w:r w:rsidRPr="00DB136D">
              <w:rPr>
                <w:color w:val="000000" w:themeColor="text1"/>
              </w:rPr>
              <w:t>“En als je praat over examinering of kwalificatie, dan denk ik wel, dat je een bepaalde minimum eis moet hebben, een bepaald gemiddelde, wat iemand moet kunnen. En je kijkt waar de rek zit om iemand naar een hoger niveau te tillen, ook richting examinering. En dat is wat ik dan aan het aftasten ben.”</w:t>
            </w:r>
          </w:p>
          <w:p w:rsidR="00BB7F45" w:rsidRPr="00DB136D" w:rsidRDefault="00BB7F45" w:rsidP="0077708B">
            <w:pPr>
              <w:rPr>
                <w:color w:val="000000" w:themeColor="text1"/>
              </w:rPr>
            </w:pPr>
          </w:p>
          <w:p w:rsidR="00BB7F45" w:rsidRPr="00DB136D" w:rsidRDefault="00BB7F45" w:rsidP="0077708B">
            <w:pPr>
              <w:rPr>
                <w:color w:val="000000" w:themeColor="text1"/>
              </w:rPr>
            </w:pPr>
            <w:r w:rsidRPr="00DB136D">
              <w:rPr>
                <w:color w:val="000000" w:themeColor="text1"/>
              </w:rPr>
              <w:t>“De lesopbouw is altijd hetzelfde. In dit geval was het een opfrismoment. Dus dat is net wat anders, maar anders heeft mijn les altijd een vaste strategie, altijd een vaste indeling en daarbinnen zit afwisseling”</w:t>
            </w:r>
          </w:p>
        </w:tc>
      </w:tr>
    </w:tbl>
    <w:p w:rsidR="00BB7F45" w:rsidRDefault="00BB7F45"/>
    <w:tbl>
      <w:tblPr>
        <w:tblStyle w:val="Tabelraster"/>
        <w:tblpPr w:leftFromText="180" w:rightFromText="180" w:vertAnchor="text" w:horzAnchor="margin" w:tblpY="-186"/>
        <w:tblW w:w="0" w:type="auto"/>
        <w:tblLook w:val="04A0" w:firstRow="1" w:lastRow="0" w:firstColumn="1" w:lastColumn="0" w:noHBand="0" w:noVBand="1"/>
      </w:tblPr>
      <w:tblGrid>
        <w:gridCol w:w="1384"/>
        <w:gridCol w:w="2132"/>
        <w:gridCol w:w="2132"/>
        <w:gridCol w:w="2132"/>
        <w:gridCol w:w="2132"/>
        <w:gridCol w:w="2132"/>
        <w:gridCol w:w="2132"/>
      </w:tblGrid>
      <w:tr w:rsidR="006C0309" w:rsidRPr="00DB136D" w:rsidTr="0077708B">
        <w:tc>
          <w:tcPr>
            <w:tcW w:w="1384" w:type="dxa"/>
          </w:tcPr>
          <w:p w:rsidR="006C0309" w:rsidRPr="00DB136D" w:rsidRDefault="006C0309" w:rsidP="006C0309">
            <w:pPr>
              <w:rPr>
                <w:b/>
                <w:i/>
                <w:color w:val="000000" w:themeColor="text1"/>
              </w:rPr>
            </w:pPr>
          </w:p>
        </w:tc>
        <w:tc>
          <w:tcPr>
            <w:tcW w:w="2132" w:type="dxa"/>
          </w:tcPr>
          <w:p w:rsidR="006C0309" w:rsidRPr="00DB136D" w:rsidRDefault="006C0309" w:rsidP="006C0309">
            <w:pPr>
              <w:rPr>
                <w:b/>
                <w:i/>
                <w:color w:val="000000" w:themeColor="text1"/>
              </w:rPr>
            </w:pPr>
            <w:r w:rsidRPr="006C0309">
              <w:rPr>
                <w:b/>
                <w:i/>
                <w:color w:val="FF0000"/>
              </w:rPr>
              <w:t xml:space="preserve">Pragmatisch-realistisch perspectief </w:t>
            </w:r>
          </w:p>
        </w:tc>
        <w:tc>
          <w:tcPr>
            <w:tcW w:w="2132" w:type="dxa"/>
          </w:tcPr>
          <w:p w:rsidR="006C0309" w:rsidRPr="00DB136D" w:rsidRDefault="006C0309" w:rsidP="006C0309">
            <w:pPr>
              <w:rPr>
                <w:b/>
                <w:i/>
                <w:color w:val="000000" w:themeColor="text1"/>
              </w:rPr>
            </w:pPr>
            <w:r w:rsidRPr="006C0309">
              <w:rPr>
                <w:b/>
                <w:i/>
                <w:color w:val="FFC000"/>
              </w:rPr>
              <w:t>Kritisch-reflectief perspectief</w:t>
            </w:r>
          </w:p>
        </w:tc>
        <w:tc>
          <w:tcPr>
            <w:tcW w:w="2132" w:type="dxa"/>
          </w:tcPr>
          <w:p w:rsidR="006C0309" w:rsidRPr="00DB136D" w:rsidRDefault="006C0309" w:rsidP="006C0309">
            <w:pPr>
              <w:rPr>
                <w:b/>
                <w:i/>
                <w:color w:val="000000" w:themeColor="text1"/>
              </w:rPr>
            </w:pPr>
            <w:r w:rsidRPr="006C0309">
              <w:rPr>
                <w:b/>
                <w:i/>
                <w:color w:val="FFFF00"/>
              </w:rPr>
              <w:t>Beroepsgroep perspectief</w:t>
            </w:r>
          </w:p>
        </w:tc>
        <w:tc>
          <w:tcPr>
            <w:tcW w:w="2132" w:type="dxa"/>
          </w:tcPr>
          <w:p w:rsidR="006C0309" w:rsidRPr="00DB136D" w:rsidRDefault="006C0309" w:rsidP="006C0309">
            <w:pPr>
              <w:rPr>
                <w:b/>
                <w:i/>
                <w:color w:val="000000" w:themeColor="text1"/>
              </w:rPr>
            </w:pPr>
            <w:r w:rsidRPr="006C0309">
              <w:rPr>
                <w:b/>
                <w:i/>
                <w:color w:val="00B050"/>
              </w:rPr>
              <w:t>Persoonlijk ontwikkelings- perspectief</w:t>
            </w:r>
          </w:p>
        </w:tc>
        <w:tc>
          <w:tcPr>
            <w:tcW w:w="2132" w:type="dxa"/>
          </w:tcPr>
          <w:p w:rsidR="006C0309" w:rsidRPr="00DB136D" w:rsidRDefault="006C0309" w:rsidP="006C0309">
            <w:pPr>
              <w:rPr>
                <w:b/>
                <w:i/>
                <w:color w:val="000000" w:themeColor="text1"/>
              </w:rPr>
            </w:pPr>
            <w:r w:rsidRPr="006C0309">
              <w:rPr>
                <w:b/>
                <w:i/>
                <w:color w:val="0070C0"/>
              </w:rPr>
              <w:t>Functioneel maatschappelijk perspectief</w:t>
            </w:r>
          </w:p>
        </w:tc>
        <w:tc>
          <w:tcPr>
            <w:tcW w:w="2132" w:type="dxa"/>
          </w:tcPr>
          <w:p w:rsidR="006C0309" w:rsidRPr="00DB136D" w:rsidRDefault="006C0309" w:rsidP="006C0309">
            <w:pPr>
              <w:rPr>
                <w:b/>
                <w:i/>
                <w:color w:val="000000" w:themeColor="text1"/>
              </w:rPr>
            </w:pPr>
            <w:r w:rsidRPr="006C0309">
              <w:rPr>
                <w:b/>
                <w:i/>
                <w:color w:val="7030A0"/>
              </w:rPr>
              <w:t>Formeel diplomerings-perspectief</w:t>
            </w:r>
          </w:p>
        </w:tc>
      </w:tr>
      <w:tr w:rsidR="00BB7F45" w:rsidRPr="00DB136D" w:rsidTr="0077708B">
        <w:tc>
          <w:tcPr>
            <w:tcW w:w="1384" w:type="dxa"/>
          </w:tcPr>
          <w:p w:rsidR="00BB7F45" w:rsidRPr="00DB136D" w:rsidRDefault="00BB7F45" w:rsidP="0077708B">
            <w:pPr>
              <w:rPr>
                <w:color w:val="000000" w:themeColor="text1"/>
              </w:rPr>
            </w:pPr>
            <w:r w:rsidRPr="00E6464B">
              <w:rPr>
                <w:b/>
                <w:color w:val="000000" w:themeColor="text1"/>
              </w:rPr>
              <w:t>Waartoe</w:t>
            </w:r>
            <w:r w:rsidRPr="00E6464B">
              <w:rPr>
                <w:color w:val="000000" w:themeColor="text1"/>
              </w:rPr>
              <w:t>: Wat</w:t>
            </w:r>
            <w:r w:rsidRPr="00DB136D">
              <w:rPr>
                <w:color w:val="000000" w:themeColor="text1"/>
              </w:rPr>
              <w:t xml:space="preserve"> vinden docenten in het belang van hun deelnemers als het gaat om het doel van hun onderwijs?</w:t>
            </w:r>
          </w:p>
        </w:tc>
        <w:tc>
          <w:tcPr>
            <w:tcW w:w="2132" w:type="dxa"/>
          </w:tcPr>
          <w:p w:rsidR="00BB7F45" w:rsidRPr="00DB136D" w:rsidRDefault="00BB7F45" w:rsidP="0077708B">
            <w:pPr>
              <w:rPr>
                <w:color w:val="000000" w:themeColor="text1"/>
              </w:rPr>
            </w:pPr>
            <w:r w:rsidRPr="00DB136D">
              <w:rPr>
                <w:color w:val="000000" w:themeColor="text1"/>
              </w:rPr>
              <w:t>Docenten spreken hierover in termen van het toerusten van hun deelnemers voor de bestaande beroepspraktijk</w:t>
            </w:r>
          </w:p>
          <w:p w:rsidR="00BB7F45" w:rsidRPr="00DB136D" w:rsidRDefault="00BB7F45" w:rsidP="0077708B">
            <w:pPr>
              <w:rPr>
                <w:color w:val="000000" w:themeColor="text1"/>
              </w:rPr>
            </w:pPr>
            <w:r w:rsidRPr="00DB136D">
              <w:rPr>
                <w:color w:val="000000" w:themeColor="text1"/>
              </w:rPr>
              <w:t>(1) Nadruk op de beroepspraktijk als leidend principe voor wat deelnemers moeten leren (2) Nadruk op de directe inzetbaarheid van deelnemers in de beroepspraktijk (3) Nadruk op een reële beeldvorming ten aanzien van het beroep door de deelnemers</w:t>
            </w:r>
          </w:p>
        </w:tc>
        <w:tc>
          <w:tcPr>
            <w:tcW w:w="2132" w:type="dxa"/>
          </w:tcPr>
          <w:p w:rsidR="00BB7F45" w:rsidRPr="00DB136D" w:rsidRDefault="00BB7F45" w:rsidP="0077708B">
            <w:pPr>
              <w:rPr>
                <w:color w:val="000000" w:themeColor="text1"/>
              </w:rPr>
            </w:pPr>
            <w:r w:rsidRPr="00DB136D">
              <w:rPr>
                <w:color w:val="000000" w:themeColor="text1"/>
              </w:rPr>
              <w:t xml:space="preserve">Docenten spreken hierover in termen van het voorbereiden van de deelnemers op het verbeteren van de bestaande beroepspraktijk (1) Nadruk op de ontwikkeling van deelnemers tot onafhankelijke professionals (2) Nadruk op het opleiden van deelnemers tot ‘change agents’ die de bestaande praktijk verder ontwikkelen (3) Nadruk op het inleiden van deelnemers in de morele aspecten van het beroep </w:t>
            </w:r>
          </w:p>
        </w:tc>
        <w:tc>
          <w:tcPr>
            <w:tcW w:w="2132" w:type="dxa"/>
          </w:tcPr>
          <w:p w:rsidR="00BB7F45" w:rsidRPr="00DB136D" w:rsidRDefault="00BB7F45" w:rsidP="0077708B">
            <w:pPr>
              <w:rPr>
                <w:color w:val="000000" w:themeColor="text1"/>
              </w:rPr>
            </w:pPr>
            <w:r w:rsidRPr="00DB136D">
              <w:rPr>
                <w:color w:val="000000" w:themeColor="text1"/>
              </w:rPr>
              <w:t>Docenten spreken hier over in termen van ingroeien van de deelnemers in het beroepscollectief</w:t>
            </w:r>
          </w:p>
          <w:p w:rsidR="00BB7F45" w:rsidRPr="00DB136D" w:rsidRDefault="00BB7F45" w:rsidP="0077708B">
            <w:pPr>
              <w:rPr>
                <w:color w:val="000000" w:themeColor="text1"/>
              </w:rPr>
            </w:pPr>
            <w:r w:rsidRPr="00DB136D">
              <w:rPr>
                <w:color w:val="000000" w:themeColor="text1"/>
              </w:rPr>
              <w:t xml:space="preserve">(1) Nadruk op de verantwoordelijkheid van deelnemers ten aanzien van de beroepsgroep als geheel (2) Nadruk op versterking en verbetering van de  maatschappelijke positie van de beroepsgroep (3) Nadruk op een breed perspectief op het vakgebied    </w:t>
            </w:r>
          </w:p>
        </w:tc>
        <w:tc>
          <w:tcPr>
            <w:tcW w:w="2132" w:type="dxa"/>
          </w:tcPr>
          <w:p w:rsidR="00BB7F45" w:rsidRPr="00DB136D" w:rsidRDefault="00BB7F45" w:rsidP="0077708B">
            <w:pPr>
              <w:rPr>
                <w:color w:val="000000" w:themeColor="text1"/>
              </w:rPr>
            </w:pPr>
            <w:r w:rsidRPr="00DB136D">
              <w:rPr>
                <w:color w:val="000000" w:themeColor="text1"/>
              </w:rPr>
              <w:t>Docenten spreken hierover in termen van het ontwikkelen van deelnemers tot gelukkige en zelfbewuste personen</w:t>
            </w:r>
          </w:p>
          <w:p w:rsidR="00BB7F45" w:rsidRPr="00DB136D" w:rsidRDefault="00BB7F45" w:rsidP="0077708B">
            <w:pPr>
              <w:rPr>
                <w:color w:val="000000" w:themeColor="text1"/>
              </w:rPr>
            </w:pPr>
            <w:r w:rsidRPr="00DB136D">
              <w:rPr>
                <w:color w:val="000000" w:themeColor="text1"/>
              </w:rPr>
              <w:t>(1) Nadruk op het goed doorkomen van de formatieve jaren van de deelnemers (2) Nadruk op het tot wasdom komen van persoonlijke talenten en passies van deelnemers (3) Nadruk op het vergroten en verdiepen van de leefwereld van de deelnemers</w:t>
            </w:r>
          </w:p>
        </w:tc>
        <w:tc>
          <w:tcPr>
            <w:tcW w:w="2132" w:type="dxa"/>
          </w:tcPr>
          <w:p w:rsidR="00BB7F45" w:rsidRPr="00DB136D" w:rsidRDefault="00BB7F45" w:rsidP="0077708B">
            <w:pPr>
              <w:rPr>
                <w:color w:val="000000" w:themeColor="text1"/>
              </w:rPr>
            </w:pPr>
            <w:r w:rsidRPr="00DB136D">
              <w:rPr>
                <w:color w:val="000000" w:themeColor="text1"/>
              </w:rPr>
              <w:t xml:space="preserve">Docenten spreken hierover in termen van het op een adequate manier kunnen functioneren in de alledaagse maatschappij  </w:t>
            </w:r>
          </w:p>
          <w:p w:rsidR="00BB7F45" w:rsidRPr="00DB136D" w:rsidRDefault="00BB7F45" w:rsidP="0077708B">
            <w:pPr>
              <w:rPr>
                <w:color w:val="000000" w:themeColor="text1"/>
              </w:rPr>
            </w:pPr>
            <w:r w:rsidRPr="00DB136D">
              <w:rPr>
                <w:color w:val="000000" w:themeColor="text1"/>
              </w:rPr>
              <w:t>(1) Nadruk op het zelfstandig kunnen functioneren in de maatschappij (2) Nadruk op het belang van de wereld buiten de directe onderwijs en beroepscontext (3) Nadruk op het toekomstige burgerleven van de deelnemers</w:t>
            </w:r>
          </w:p>
          <w:p w:rsidR="00BB7F45" w:rsidRPr="00DB136D" w:rsidRDefault="00BB7F45" w:rsidP="0077708B">
            <w:pPr>
              <w:rPr>
                <w:color w:val="000000" w:themeColor="text1"/>
              </w:rPr>
            </w:pPr>
          </w:p>
        </w:tc>
        <w:tc>
          <w:tcPr>
            <w:tcW w:w="2132" w:type="dxa"/>
          </w:tcPr>
          <w:p w:rsidR="00BB7F45" w:rsidRPr="00DB136D" w:rsidRDefault="00BB7F45" w:rsidP="0077708B">
            <w:pPr>
              <w:rPr>
                <w:color w:val="000000" w:themeColor="text1"/>
              </w:rPr>
            </w:pPr>
            <w:r w:rsidRPr="00DB136D">
              <w:rPr>
                <w:color w:val="000000" w:themeColor="text1"/>
              </w:rPr>
              <w:t>Docenten spreken hierover in termen van het inzichtelijk maken van de toegevoegde waarde van een diploma</w:t>
            </w:r>
          </w:p>
          <w:p w:rsidR="00BB7F45" w:rsidRPr="00DB136D" w:rsidRDefault="00BB7F45" w:rsidP="0077708B">
            <w:pPr>
              <w:rPr>
                <w:color w:val="000000" w:themeColor="text1"/>
              </w:rPr>
            </w:pPr>
            <w:r w:rsidRPr="00DB136D">
              <w:rPr>
                <w:color w:val="000000" w:themeColor="text1"/>
              </w:rPr>
              <w:t>(1) Nadruk op het diploma als noodzakelijke voorwaarde voor een succesvolle toekomst (2) Nadruk op de mogelijkheden voor het doorstromen naar vervolg onderwijs (3) Nadruk op het toewerken en voorbereiden van deelnemers op het eindexamen</w:t>
            </w:r>
          </w:p>
        </w:tc>
      </w:tr>
      <w:tr w:rsidR="00BB7F45" w:rsidRPr="00DB136D" w:rsidTr="0077708B">
        <w:tc>
          <w:tcPr>
            <w:tcW w:w="1384" w:type="dxa"/>
          </w:tcPr>
          <w:p w:rsidR="00BB7F45" w:rsidRPr="00DB136D" w:rsidRDefault="00BB7F45" w:rsidP="0077708B">
            <w:pPr>
              <w:rPr>
                <w:b/>
                <w:color w:val="000000" w:themeColor="text1"/>
              </w:rPr>
            </w:pPr>
            <w:r w:rsidRPr="00DB136D">
              <w:rPr>
                <w:b/>
                <w:color w:val="000000" w:themeColor="text1"/>
              </w:rPr>
              <w:t>Typerende quotes</w:t>
            </w:r>
          </w:p>
          <w:p w:rsidR="00BB7F45" w:rsidRPr="00DB136D" w:rsidRDefault="00BB7F45" w:rsidP="0077708B">
            <w:pPr>
              <w:rPr>
                <w:color w:val="000000" w:themeColor="text1"/>
              </w:rPr>
            </w:pPr>
          </w:p>
          <w:p w:rsidR="00BB7F45" w:rsidRPr="00DB136D" w:rsidRDefault="00BB7F45" w:rsidP="0077708B">
            <w:pPr>
              <w:rPr>
                <w:color w:val="000000" w:themeColor="text1"/>
              </w:rPr>
            </w:pPr>
          </w:p>
          <w:p w:rsidR="00BB7F45" w:rsidRPr="00DB136D" w:rsidRDefault="00BB7F45" w:rsidP="0077708B">
            <w:pPr>
              <w:rPr>
                <w:color w:val="000000" w:themeColor="text1"/>
              </w:rPr>
            </w:pPr>
          </w:p>
          <w:p w:rsidR="00BB7F45" w:rsidRPr="00DB136D" w:rsidRDefault="00BB7F45" w:rsidP="0077708B">
            <w:pPr>
              <w:rPr>
                <w:color w:val="000000" w:themeColor="text1"/>
              </w:rPr>
            </w:pPr>
          </w:p>
          <w:p w:rsidR="00BB7F45" w:rsidRPr="00DB136D" w:rsidRDefault="00BB7F45" w:rsidP="0077708B">
            <w:pPr>
              <w:rPr>
                <w:color w:val="000000" w:themeColor="text1"/>
              </w:rPr>
            </w:pPr>
          </w:p>
          <w:p w:rsidR="00BB7F45" w:rsidRPr="00DB136D" w:rsidRDefault="00BB7F45" w:rsidP="0077708B">
            <w:pPr>
              <w:rPr>
                <w:color w:val="000000" w:themeColor="text1"/>
              </w:rPr>
            </w:pPr>
          </w:p>
          <w:p w:rsidR="00BB7F45" w:rsidRPr="00DB136D" w:rsidRDefault="00BB7F45" w:rsidP="0077708B">
            <w:pPr>
              <w:rPr>
                <w:color w:val="000000" w:themeColor="text1"/>
              </w:rPr>
            </w:pPr>
          </w:p>
        </w:tc>
        <w:tc>
          <w:tcPr>
            <w:tcW w:w="2132" w:type="dxa"/>
          </w:tcPr>
          <w:p w:rsidR="00BB7F45" w:rsidRPr="00DB136D" w:rsidRDefault="00BB7F45" w:rsidP="0077708B">
            <w:pPr>
              <w:rPr>
                <w:color w:val="000000" w:themeColor="text1"/>
              </w:rPr>
            </w:pPr>
            <w:r w:rsidRPr="00DB136D">
              <w:rPr>
                <w:color w:val="000000" w:themeColor="text1"/>
              </w:rPr>
              <w:t>“Ik vind het belangrijk dat ze op een goede manier met klanten omgaan, natuurlijk voor het bedrijf zelf, dan houden ze klandizie. Zo lang ze werk hebben, hebben ze ook werk voor de jongens en is dat ook gewaarborgd ”</w:t>
            </w:r>
          </w:p>
          <w:p w:rsidR="00BB7F45" w:rsidRPr="00DB136D" w:rsidRDefault="00BB7F45" w:rsidP="0077708B">
            <w:pPr>
              <w:rPr>
                <w:color w:val="000000" w:themeColor="text1"/>
              </w:rPr>
            </w:pPr>
          </w:p>
          <w:p w:rsidR="00BB7F45" w:rsidRPr="00DB136D" w:rsidRDefault="00BB7F45" w:rsidP="0077708B">
            <w:pPr>
              <w:rPr>
                <w:color w:val="000000" w:themeColor="text1"/>
              </w:rPr>
            </w:pPr>
            <w:r w:rsidRPr="00DB136D">
              <w:rPr>
                <w:color w:val="000000" w:themeColor="text1"/>
              </w:rPr>
              <w:t>“Omdat ze straks in het veld ook alleen maar dingen tegen komen die het niet doen. Er is dan niemand aan wie ze kunnen vragen wat het probleem is. Ze moeten het zelf oplossen en een eigen routine ontwikkelen om een storing te vinden.”</w:t>
            </w:r>
          </w:p>
          <w:p w:rsidR="00BB7F45" w:rsidRPr="00DB136D" w:rsidRDefault="00BB7F45" w:rsidP="0077708B">
            <w:pPr>
              <w:rPr>
                <w:color w:val="000000" w:themeColor="text1"/>
              </w:rPr>
            </w:pPr>
          </w:p>
        </w:tc>
        <w:tc>
          <w:tcPr>
            <w:tcW w:w="2132" w:type="dxa"/>
          </w:tcPr>
          <w:p w:rsidR="00BB7F45" w:rsidRPr="00DB136D" w:rsidRDefault="00BB7F45" w:rsidP="0077708B">
            <w:pPr>
              <w:rPr>
                <w:color w:val="000000" w:themeColor="text1"/>
              </w:rPr>
            </w:pPr>
            <w:r w:rsidRPr="00DB136D">
              <w:rPr>
                <w:color w:val="000000" w:themeColor="text1"/>
              </w:rPr>
              <w:t>“Wat er achter zit, is doordat je wat aan de studenten mee wilt geven, je ook invloed wilt uitoefenen op de praktijk. Dat je wilt dat daar door middel van de deelnemers een verbeterslag plaats vindt”</w:t>
            </w:r>
            <w:r w:rsidRPr="00DB136D">
              <w:rPr>
                <w:color w:val="000000" w:themeColor="text1"/>
              </w:rPr>
              <w:br/>
            </w:r>
          </w:p>
          <w:p w:rsidR="00BB7F45" w:rsidRPr="00DB136D" w:rsidRDefault="00BB7F45" w:rsidP="0077708B">
            <w:pPr>
              <w:rPr>
                <w:color w:val="000000" w:themeColor="text1"/>
              </w:rPr>
            </w:pPr>
            <w:r w:rsidRPr="00DB136D">
              <w:rPr>
                <w:color w:val="000000" w:themeColor="text1"/>
              </w:rPr>
              <w:t>“Ik hoop dat wij ze dat stukje nadenken alvast  mee kunnen geven. Dat ze nadenken over waarom ze iets doen en natuurlijk de basis theorie. Ik wil de deelnemers naast het meegeven van basistheorie stimuleren en prikkelen om verder na te denken”</w:t>
            </w:r>
          </w:p>
        </w:tc>
        <w:tc>
          <w:tcPr>
            <w:tcW w:w="2132" w:type="dxa"/>
          </w:tcPr>
          <w:p w:rsidR="00BB7F45" w:rsidRPr="00DB136D" w:rsidRDefault="00BB7F45" w:rsidP="0077708B">
            <w:pPr>
              <w:rPr>
                <w:color w:val="000000" w:themeColor="text1"/>
              </w:rPr>
            </w:pPr>
            <w:r w:rsidRPr="00DB136D">
              <w:rPr>
                <w:color w:val="000000" w:themeColor="text1"/>
              </w:rPr>
              <w:t>“Wij leveren natuurlijk niet alleen aan de lokale groenteboer of tuin centrum, maar onze producten gaan de hele wereld over, of je nu boomtelers hebt of akkerbouwers, dan is het belangrijk dat studenten een beetje weten hoe de wereld werkt”</w:t>
            </w:r>
          </w:p>
          <w:p w:rsidR="00BB7F45" w:rsidRPr="00DB136D" w:rsidRDefault="00BB7F45" w:rsidP="0077708B">
            <w:pPr>
              <w:rPr>
                <w:color w:val="000000" w:themeColor="text1"/>
              </w:rPr>
            </w:pPr>
          </w:p>
          <w:p w:rsidR="00BB7F45" w:rsidRPr="00DB136D" w:rsidRDefault="00BB7F45" w:rsidP="0077708B">
            <w:pPr>
              <w:rPr>
                <w:color w:val="000000" w:themeColor="text1"/>
              </w:rPr>
            </w:pPr>
            <w:r w:rsidRPr="00DB136D">
              <w:rPr>
                <w:color w:val="000000" w:themeColor="text1"/>
              </w:rPr>
              <w:t xml:space="preserve">“De beroepsgroep wordt geconfronteerd met een wereld waarin ze werken en een wereld waarin ze leven.  De hygiëne-maatregelen in de wereld waarin ze werken betreft een hele zwakke groep. Studenten moeten zich bewust worden dat die groep van hun afhankelijk is” </w:t>
            </w:r>
          </w:p>
        </w:tc>
        <w:tc>
          <w:tcPr>
            <w:tcW w:w="2132" w:type="dxa"/>
          </w:tcPr>
          <w:p w:rsidR="00BB7F45" w:rsidRPr="00DB136D" w:rsidRDefault="00BB7F45" w:rsidP="0077708B">
            <w:pPr>
              <w:rPr>
                <w:color w:val="000000" w:themeColor="text1"/>
              </w:rPr>
            </w:pPr>
            <w:r w:rsidRPr="00DB136D">
              <w:rPr>
                <w:color w:val="000000" w:themeColor="text1"/>
              </w:rPr>
              <w:t>“Het maakt me helemaal niet uit waar ze terecht komen, als ze maar gelukkig zijn. Deze leerlingen kunnen op een hoofdkantoor terecht komen, of een atelier waar ze monsters maken of naar de kunst academie</w:t>
            </w:r>
          </w:p>
          <w:p w:rsidR="00BB7F45" w:rsidRPr="00DB136D" w:rsidRDefault="00BB7F45" w:rsidP="0077708B">
            <w:pPr>
              <w:rPr>
                <w:color w:val="000000" w:themeColor="text1"/>
              </w:rPr>
            </w:pPr>
          </w:p>
          <w:p w:rsidR="00BB7F45" w:rsidRPr="00DB136D" w:rsidRDefault="00BB7F45" w:rsidP="0077708B">
            <w:pPr>
              <w:rPr>
                <w:color w:val="000000" w:themeColor="text1"/>
              </w:rPr>
            </w:pPr>
            <w:r w:rsidRPr="00DB136D">
              <w:rPr>
                <w:color w:val="000000" w:themeColor="text1"/>
              </w:rPr>
              <w:t>“We hebben twee buitenland excursies, dat vind ik enorm belangrijk ; ga maar eens bij pappa en mamma weg en ga zelf eens naar Praag of Barcelona. Dat vinden ze in het begin doodeng”</w:t>
            </w:r>
          </w:p>
          <w:p w:rsidR="00BB7F45" w:rsidRPr="00DB136D" w:rsidRDefault="00BB7F45" w:rsidP="0077708B">
            <w:pPr>
              <w:rPr>
                <w:color w:val="000000" w:themeColor="text1"/>
              </w:rPr>
            </w:pPr>
          </w:p>
        </w:tc>
        <w:tc>
          <w:tcPr>
            <w:tcW w:w="2132" w:type="dxa"/>
          </w:tcPr>
          <w:p w:rsidR="00BB7F45" w:rsidRPr="00DB136D" w:rsidRDefault="00BB7F45" w:rsidP="0077708B">
            <w:pPr>
              <w:rPr>
                <w:color w:val="000000" w:themeColor="text1"/>
              </w:rPr>
            </w:pPr>
            <w:r w:rsidRPr="00DB136D">
              <w:rPr>
                <w:color w:val="000000" w:themeColor="text1"/>
              </w:rPr>
              <w:t>“Ik vind het belangrijk dat wanneer deelnemers de schoolbanken verlaten en de wijde wereld in trekken ze inzicht hebben in geldstromen, in verzekeringen, wat het goedkoopst is en hoe je dat uitrekent”</w:t>
            </w:r>
          </w:p>
          <w:p w:rsidR="00BB7F45" w:rsidRPr="00DB136D" w:rsidRDefault="00BB7F45" w:rsidP="0077708B">
            <w:pPr>
              <w:rPr>
                <w:color w:val="000000" w:themeColor="text1"/>
              </w:rPr>
            </w:pPr>
          </w:p>
          <w:p w:rsidR="00BB7F45" w:rsidRPr="00DB136D" w:rsidRDefault="00BB7F45" w:rsidP="0077708B">
            <w:pPr>
              <w:rPr>
                <w:color w:val="000000" w:themeColor="text1"/>
              </w:rPr>
            </w:pPr>
            <w:r w:rsidRPr="00DB136D">
              <w:rPr>
                <w:color w:val="000000" w:themeColor="text1"/>
              </w:rPr>
              <w:t>“Ik hoop dat ze hun plek vinden in de maatschappij. Dat is natuurlijk het ultieme doel. Mijn missie is studenten hier weg te laten gaan met het gevoel; ik heb er wat aan gehad en weet nu wat ik moet doen”</w:t>
            </w:r>
          </w:p>
          <w:p w:rsidR="00BB7F45" w:rsidRPr="00DB136D" w:rsidRDefault="00BB7F45" w:rsidP="0077708B">
            <w:pPr>
              <w:rPr>
                <w:color w:val="000000" w:themeColor="text1"/>
              </w:rPr>
            </w:pPr>
          </w:p>
        </w:tc>
        <w:tc>
          <w:tcPr>
            <w:tcW w:w="2132" w:type="dxa"/>
          </w:tcPr>
          <w:p w:rsidR="00BB7F45" w:rsidRPr="00DB136D" w:rsidRDefault="00BB7F45" w:rsidP="0077708B">
            <w:pPr>
              <w:rPr>
                <w:color w:val="000000" w:themeColor="text1"/>
              </w:rPr>
            </w:pPr>
            <w:r w:rsidRPr="00DB136D">
              <w:rPr>
                <w:color w:val="000000" w:themeColor="text1"/>
              </w:rPr>
              <w:t>“De meerwaarde van het diploma is dat  je kennis hebt opgedaan en dat je met die kennis verder komt in de wereld en meer kans op geluk hebt.”</w:t>
            </w:r>
          </w:p>
          <w:p w:rsidR="00BB7F45" w:rsidRPr="00DB136D" w:rsidRDefault="00BB7F45" w:rsidP="0077708B">
            <w:pPr>
              <w:rPr>
                <w:color w:val="000000" w:themeColor="text1"/>
              </w:rPr>
            </w:pPr>
          </w:p>
          <w:p w:rsidR="00BB7F45" w:rsidRPr="00DB136D" w:rsidRDefault="00BB7F45" w:rsidP="0077708B">
            <w:pPr>
              <w:rPr>
                <w:color w:val="000000" w:themeColor="text1"/>
              </w:rPr>
            </w:pPr>
            <w:r w:rsidRPr="00DB136D">
              <w:rPr>
                <w:color w:val="000000" w:themeColor="text1"/>
              </w:rPr>
              <w:t xml:space="preserve">“Als het gaat om deze studenten, dan gaat het over kennis rondom de modewereld en dan haal je uiteindelijk je diploma. Met dat diploma hebben studenten de mogelijkheid om hbo te gaan doen en zich weer verder te ontwikkelen” </w:t>
            </w:r>
          </w:p>
          <w:p w:rsidR="00BB7F45" w:rsidRPr="00DB136D" w:rsidRDefault="00BB7F45" w:rsidP="0077708B">
            <w:pPr>
              <w:rPr>
                <w:color w:val="000000" w:themeColor="text1"/>
              </w:rPr>
            </w:pPr>
          </w:p>
          <w:p w:rsidR="00BB7F45" w:rsidRPr="00DB136D" w:rsidRDefault="00BB7F45" w:rsidP="0077708B">
            <w:pPr>
              <w:rPr>
                <w:color w:val="000000" w:themeColor="text1"/>
              </w:rPr>
            </w:pPr>
          </w:p>
        </w:tc>
      </w:tr>
    </w:tbl>
    <w:p w:rsidR="00321D2C" w:rsidRDefault="00321D2C" w:rsidP="00DA5877">
      <w:pPr>
        <w:rPr>
          <w:rFonts w:cs="Tahoma"/>
          <w:b/>
          <w:sz w:val="18"/>
          <w:szCs w:val="18"/>
        </w:rPr>
      </w:pPr>
    </w:p>
    <w:p w:rsidR="00DA5877" w:rsidRPr="006C0309" w:rsidRDefault="004E2160" w:rsidP="00DA5877">
      <w:pPr>
        <w:rPr>
          <w:rFonts w:cs="Tahoma"/>
          <w:b/>
          <w:color w:val="FF0000"/>
          <w:sz w:val="18"/>
          <w:szCs w:val="18"/>
        </w:rPr>
      </w:pPr>
      <w:r w:rsidRPr="006C0309">
        <w:rPr>
          <w:rFonts w:cs="Tahoma"/>
          <w:b/>
          <w:color w:val="FF0000"/>
          <w:sz w:val="18"/>
          <w:szCs w:val="18"/>
        </w:rPr>
        <w:lastRenderedPageBreak/>
        <w:t>Pragmatisch-realistische visie</w:t>
      </w:r>
    </w:p>
    <w:p w:rsidR="004E2160" w:rsidRPr="004E2160" w:rsidRDefault="004E2160" w:rsidP="004E2160">
      <w:pPr>
        <w:rPr>
          <w:rFonts w:cs="Tahoma"/>
          <w:sz w:val="18"/>
          <w:szCs w:val="18"/>
        </w:rPr>
      </w:pPr>
      <w:r w:rsidRPr="004E2160">
        <w:rPr>
          <w:rFonts w:cs="Tahoma"/>
          <w:sz w:val="18"/>
          <w:szCs w:val="18"/>
        </w:rPr>
        <w:t xml:space="preserve">Deze onderwijs-pedagogische visie geeft uitdrukking aan een pragmatisch realistische oriëntatie ten aanzien van het belang van studenten, in de zin dat studenten worden beschouwd als onervaren doeners. Redenerend vanuit dit perspectief worden studenten vooral gemotiveerd door de beroepsgerichte vakken. Vanuit deze visie is het van belang dat studenten competenties verwerven die direct in de beroepspraktijk inzetbaar zijn. De leeromgeving waarin studenten verkeren wordt voornamelijk als een oefenplaats voor de beroepspraktijk gezien. Docenten fungeren in hun doen en laten als rolmodel voor het betreffende beroep; ze leven de beroepspraktijk voor. Het doel dat nagestreefd wordt is studenten voor te bereiden op de bestaande beroepspraktijk. </w:t>
      </w:r>
      <w:r w:rsidRPr="004E2160">
        <w:rPr>
          <w:rFonts w:cs="Tahoma"/>
          <w:i/>
          <w:iCs/>
          <w:sz w:val="18"/>
          <w:szCs w:val="18"/>
        </w:rPr>
        <w:t> </w:t>
      </w:r>
    </w:p>
    <w:p w:rsidR="00DA5877" w:rsidRPr="004E2160" w:rsidRDefault="00DA5877" w:rsidP="00DA5877">
      <w:pPr>
        <w:rPr>
          <w:rFonts w:cs="Tahoma"/>
          <w:sz w:val="18"/>
          <w:szCs w:val="18"/>
        </w:rPr>
      </w:pPr>
    </w:p>
    <w:p w:rsidR="00DA5877" w:rsidRPr="006C0309" w:rsidRDefault="004E2160" w:rsidP="00DA5877">
      <w:pPr>
        <w:rPr>
          <w:rFonts w:cs="Tahoma"/>
          <w:b/>
          <w:color w:val="FFC000"/>
          <w:sz w:val="18"/>
          <w:szCs w:val="18"/>
        </w:rPr>
      </w:pPr>
      <w:r w:rsidRPr="006C0309">
        <w:rPr>
          <w:rFonts w:cs="Tahoma"/>
          <w:b/>
          <w:color w:val="FFC000"/>
          <w:sz w:val="18"/>
          <w:szCs w:val="18"/>
        </w:rPr>
        <w:t>Kritisch-reflectieve visie</w:t>
      </w:r>
    </w:p>
    <w:p w:rsidR="00DA5877" w:rsidRPr="004E2160" w:rsidRDefault="004E2160" w:rsidP="00DA5877">
      <w:pPr>
        <w:rPr>
          <w:rFonts w:cs="Tahoma"/>
          <w:sz w:val="18"/>
          <w:szCs w:val="18"/>
        </w:rPr>
      </w:pPr>
      <w:r w:rsidRPr="004E2160">
        <w:rPr>
          <w:rFonts w:cs="Tahoma"/>
          <w:sz w:val="18"/>
          <w:szCs w:val="18"/>
        </w:rPr>
        <w:t>Deze onderwijs-pedagogische visie geeft uitdrukking aan een kritisch reflectieve oriëntatie ten aanzien van het belang van studenten, in de zin dat studenten begrepen moeten worden als kritische en creatieve professionals. Vanuit deze visie zouden studenten zich vooral in een leeromgeving moeten bevinden die voorbeeldstellend is voor de bestaande praktijk. Uitgaande van dit perspectief moeten studenten uitgedaagd worden om op een onderzoeksmatige wijze te kijken naar hun eigen handelen en dat van anderen. Docenten vervullen de rol van kritisch klankbord met als doel de leervragen en ervaringen van studenten onderwerp van discussie te maken. Uiteindelijk zouden studenten in staat moeten zijn de huidige beroepspraktijk niet als vanzelfsprekend te accepteren maar als een voor verbetering vatbare praktijk.</w:t>
      </w:r>
      <w:r w:rsidRPr="004E2160">
        <w:rPr>
          <w:rFonts w:cs="Tahoma"/>
          <w:sz w:val="18"/>
          <w:szCs w:val="18"/>
        </w:rPr>
        <w:br/>
      </w:r>
    </w:p>
    <w:p w:rsidR="00DA5877" w:rsidRPr="006C0309" w:rsidRDefault="004E2160" w:rsidP="00DA5877">
      <w:pPr>
        <w:rPr>
          <w:rFonts w:cs="Tahoma"/>
          <w:b/>
          <w:color w:val="FFFF00"/>
          <w:sz w:val="18"/>
          <w:szCs w:val="18"/>
        </w:rPr>
      </w:pPr>
      <w:r w:rsidRPr="006C0309">
        <w:rPr>
          <w:rFonts w:cs="Tahoma"/>
          <w:b/>
          <w:color w:val="FFFF00"/>
          <w:sz w:val="18"/>
          <w:szCs w:val="18"/>
        </w:rPr>
        <w:t>Beroeps-collectieve visie</w:t>
      </w:r>
    </w:p>
    <w:p w:rsidR="004E2160" w:rsidRPr="004E2160" w:rsidRDefault="004E2160" w:rsidP="004E2160">
      <w:pPr>
        <w:rPr>
          <w:rFonts w:cs="Tahoma"/>
          <w:sz w:val="18"/>
          <w:szCs w:val="18"/>
        </w:rPr>
      </w:pPr>
      <w:r w:rsidRPr="004E2160">
        <w:rPr>
          <w:rFonts w:cs="Tahoma"/>
          <w:sz w:val="18"/>
          <w:szCs w:val="18"/>
        </w:rPr>
        <w:t xml:space="preserve">Deze onderwijs-pedagogische visie geeft uitdrukking aan een beroeps-collectieve oriëntatie ten aanzien van het belang van studenten, in de zin dat studenten gepercipieerd worden als representanten van de beroepsgroep als geheel. Vanuit dit perspectief vervult de opleiding de functie van toegangspoort naar verschillende professionele werkvelden. In lijn met deze visie zouden de bekwaamheden van studenten moeten aansluiten bij ontwikkelingen die een beroepssector-brede en beroepssector-overstijgende relevantie hebben. Docenten zien het als hun opdracht studenten te begeleiden bij de verdere ontwikkeling van hun ontluikende beroepsidentiteit. Binnen deze onderwijs-pedagogische visie is het doel van onderwijs studenten in de gelegenheid te stellen in te groeien in het beroepscollectief.   </w:t>
      </w:r>
      <w:r w:rsidRPr="004E2160">
        <w:rPr>
          <w:rFonts w:cs="Tahoma"/>
          <w:sz w:val="18"/>
          <w:szCs w:val="18"/>
        </w:rPr>
        <w:br/>
      </w:r>
    </w:p>
    <w:p w:rsidR="00DA5877" w:rsidRPr="006C0309" w:rsidRDefault="004E2160" w:rsidP="00DA5877">
      <w:pPr>
        <w:rPr>
          <w:rFonts w:cs="Tahoma"/>
          <w:b/>
          <w:color w:val="00B050"/>
          <w:sz w:val="18"/>
          <w:szCs w:val="18"/>
        </w:rPr>
      </w:pPr>
      <w:r w:rsidRPr="006C0309">
        <w:rPr>
          <w:rFonts w:cs="Tahoma"/>
          <w:b/>
          <w:color w:val="00B050"/>
          <w:sz w:val="18"/>
          <w:szCs w:val="18"/>
        </w:rPr>
        <w:t>Persoonsvormende visie</w:t>
      </w:r>
    </w:p>
    <w:p w:rsidR="004E2160" w:rsidRPr="004E2160" w:rsidRDefault="004E2160" w:rsidP="004E2160">
      <w:pPr>
        <w:rPr>
          <w:rFonts w:cs="Tahoma"/>
          <w:sz w:val="18"/>
          <w:szCs w:val="18"/>
        </w:rPr>
      </w:pPr>
      <w:r w:rsidRPr="004E2160">
        <w:rPr>
          <w:rFonts w:cs="Tahoma"/>
          <w:sz w:val="18"/>
          <w:szCs w:val="18"/>
        </w:rPr>
        <w:t>Deze onderwijs-pedagogische visie geeft uitdrukking aan een persoonsvormende oriëntatie ten aanzien van het belang van studenten, in de zin dat studenten gezien worden als jonge adolescenten die zoekende zijn naar hun pla</w:t>
      </w:r>
      <w:r w:rsidR="00E93AE4">
        <w:rPr>
          <w:rFonts w:cs="Tahoma"/>
          <w:sz w:val="18"/>
          <w:szCs w:val="18"/>
        </w:rPr>
        <w:t>ats in de wereld</w:t>
      </w:r>
      <w:r w:rsidRPr="004E2160">
        <w:rPr>
          <w:rFonts w:cs="Tahoma"/>
          <w:sz w:val="18"/>
          <w:szCs w:val="18"/>
        </w:rPr>
        <w:t xml:space="preserve">. Volgens deze visie fungeert de leeromgeving als een sociale en veilige oefenplaats afgebakend van de buitenwereld gericht op zelfontplooiing van studenten. Studenten zouden met name intrapersoonlijke vaardigheden moeten ontwikkelen die studenten helpen keuzes te maken die hun persoonlijke welzijn bevorderen. Vanuit deze onderwijs-pedagogische visie is het gedrag van docenten vooral gericht op het coachen van studenten bij keuzes die richting geven aan hun leven. Het doel van onderwijs is studenten te helpen gelukkige en zelfverantwoordelijk volwassenen te worden. </w:t>
      </w:r>
    </w:p>
    <w:p w:rsidR="00DA5877" w:rsidRPr="004E2160" w:rsidRDefault="00DA5877" w:rsidP="00DA5877">
      <w:pPr>
        <w:rPr>
          <w:rFonts w:cs="Tahoma"/>
          <w:sz w:val="18"/>
          <w:szCs w:val="18"/>
        </w:rPr>
      </w:pPr>
    </w:p>
    <w:p w:rsidR="004E2160" w:rsidRPr="006C0309" w:rsidRDefault="004E2160" w:rsidP="00DA5877">
      <w:pPr>
        <w:rPr>
          <w:rFonts w:cs="Tahoma"/>
          <w:b/>
          <w:color w:val="00B0F0"/>
          <w:sz w:val="18"/>
          <w:szCs w:val="18"/>
        </w:rPr>
      </w:pPr>
      <w:r w:rsidRPr="006C0309">
        <w:rPr>
          <w:rFonts w:cs="Tahoma"/>
          <w:b/>
          <w:bCs/>
          <w:color w:val="00B0F0"/>
          <w:sz w:val="18"/>
          <w:szCs w:val="18"/>
        </w:rPr>
        <w:t>Functioneel-maatschappelijke visie</w:t>
      </w:r>
      <w:r w:rsidRPr="006C0309">
        <w:rPr>
          <w:rFonts w:cs="Tahoma"/>
          <w:b/>
          <w:color w:val="00B0F0"/>
          <w:sz w:val="18"/>
          <w:szCs w:val="18"/>
        </w:rPr>
        <w:t xml:space="preserve"> </w:t>
      </w:r>
    </w:p>
    <w:p w:rsidR="004E2160" w:rsidRPr="004E2160" w:rsidRDefault="004E2160" w:rsidP="00DA5877">
      <w:pPr>
        <w:rPr>
          <w:rFonts w:cs="Tahoma"/>
          <w:sz w:val="18"/>
          <w:szCs w:val="18"/>
        </w:rPr>
      </w:pPr>
      <w:r w:rsidRPr="004E2160">
        <w:rPr>
          <w:rFonts w:cs="Tahoma"/>
          <w:sz w:val="18"/>
          <w:szCs w:val="18"/>
        </w:rPr>
        <w:t>Deze onderwijs-pedagogische visie geeft uitdrukking aan een functioneel-maatschappelijke visie ten aanzien van het belang van studenten, in de zin dat studenten gezien worden als actieve studenten aan het maatscha</w:t>
      </w:r>
      <w:r w:rsidR="00E93AE4">
        <w:rPr>
          <w:rFonts w:cs="Tahoma"/>
          <w:sz w:val="18"/>
          <w:szCs w:val="18"/>
        </w:rPr>
        <w:t>ppelijke verkeer</w:t>
      </w:r>
      <w:r w:rsidRPr="004E2160">
        <w:rPr>
          <w:rFonts w:cs="Tahoma"/>
          <w:sz w:val="18"/>
          <w:szCs w:val="18"/>
        </w:rPr>
        <w:t xml:space="preserve">. Volgens deze visie zoude leeromgeving aangrijpingspunten moeten bieden voor studenten die hen helpen zich te oriënteren op het maatschappelijke leven. Studenten zouden met name capaciteiten moeten ontwikkelen die hen in staat stellen hun weg te vinden naar gemeentelijke instellingen en maatschappelijke organisaties. De docent richt zijn begeleidingsgedrag op het  betekenisvol maken van leerinhouden voor het maatschappelijke leven. Het doel van onderwijs is dat studenten succesvol zijn en hun plek vinden in de samenleving als geheel. </w:t>
      </w:r>
    </w:p>
    <w:p w:rsidR="004E2160" w:rsidRPr="004E2160" w:rsidRDefault="004E2160" w:rsidP="00DA5877">
      <w:pPr>
        <w:rPr>
          <w:rFonts w:cs="Tahoma"/>
          <w:sz w:val="18"/>
          <w:szCs w:val="18"/>
        </w:rPr>
      </w:pPr>
    </w:p>
    <w:p w:rsidR="00DA5877" w:rsidRPr="006C0309" w:rsidRDefault="004E2160" w:rsidP="00DA5877">
      <w:pPr>
        <w:rPr>
          <w:rFonts w:cs="Tahoma"/>
          <w:b/>
          <w:color w:val="7030A0"/>
          <w:sz w:val="18"/>
          <w:szCs w:val="18"/>
        </w:rPr>
      </w:pPr>
      <w:r w:rsidRPr="006C0309">
        <w:rPr>
          <w:rFonts w:cs="Tahoma"/>
          <w:b/>
          <w:color w:val="7030A0"/>
          <w:sz w:val="18"/>
          <w:szCs w:val="18"/>
        </w:rPr>
        <w:t>Formeel-diplomerende visie</w:t>
      </w:r>
    </w:p>
    <w:p w:rsidR="00F579B0" w:rsidRPr="004E2160" w:rsidRDefault="004E2160" w:rsidP="00DE1946">
      <w:pPr>
        <w:rPr>
          <w:color w:val="000000" w:themeColor="text1"/>
        </w:rPr>
      </w:pPr>
      <w:r w:rsidRPr="004E2160">
        <w:rPr>
          <w:rFonts w:cs="Tahoma"/>
          <w:sz w:val="18"/>
          <w:szCs w:val="18"/>
        </w:rPr>
        <w:t>Deze onderwijs-pedagogische visie geeft uitdrukking aan een functioneel-maatschappelijke visie ten aanzien van het belang van studenten, in de zin dat studenten worden beschouwd in termen van hun leerprestaties zoals die in formele curricul</w:t>
      </w:r>
      <w:r w:rsidR="00E93AE4">
        <w:rPr>
          <w:rFonts w:cs="Tahoma"/>
          <w:sz w:val="18"/>
          <w:szCs w:val="18"/>
        </w:rPr>
        <w:t>um beoogd worden</w:t>
      </w:r>
      <w:r w:rsidRPr="004E2160">
        <w:rPr>
          <w:rFonts w:cs="Tahoma"/>
          <w:sz w:val="18"/>
          <w:szCs w:val="18"/>
        </w:rPr>
        <w:t>. De opleidingsinstelling wordt gezien als een plaats waar studenten voorgesorteerd worden voor de het juiste opleidingsrichting en het juiste opleidingsniveau. Studenten moeten zich vooral de leerinhouden eigen maken die in het formele curriculum voorgeschreven worden. De docent richt zijn inspanningen op het adequaat voorbereiden van studenten op formatieve en summatieve beoordelingssituaties. Het uiteindelijke doel van onderwijs is dat studenten gediplomeerd hun opleiding verlaten en toegang hebben tot mogelijke vervolgopleidingen.</w:t>
      </w:r>
    </w:p>
    <w:sectPr w:rsidR="00F579B0" w:rsidRPr="004E2160" w:rsidSect="00EF12E4">
      <w:headerReference w:type="even" r:id="rId9"/>
      <w:headerReference w:type="default" r:id="rId10"/>
      <w:footerReference w:type="even" r:id="rId11"/>
      <w:footerReference w:type="default" r:id="rId12"/>
      <w:headerReference w:type="first" r:id="rId13"/>
      <w:footerReference w:type="first" r:id="rId14"/>
      <w:pgSz w:w="16838" w:h="11906" w:orient="landscape" w:code="9"/>
      <w:pgMar w:top="851" w:right="1418" w:bottom="567" w:left="1418" w:header="709" w:footer="567" w:gutter="0"/>
      <w:paperSrc w:first="265" w:other="265"/>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25D5C" w:rsidRDefault="00C25D5C">
      <w:r>
        <w:separator/>
      </w:r>
    </w:p>
  </w:endnote>
  <w:endnote w:type="continuationSeparator" w:id="0">
    <w:p w:rsidR="00C25D5C" w:rsidRDefault="00C25D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4D"/>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493A" w:rsidRDefault="00C5493A">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102E" w:rsidRDefault="00EF12E4">
    <w:pPr>
      <w:pStyle w:val="Voettekst"/>
      <w:jc w:val="right"/>
    </w:pPr>
    <w:r>
      <w:t>O</w:t>
    </w:r>
    <w:sdt>
      <w:sdtPr>
        <w:id w:val="-960570855"/>
        <w:docPartObj>
          <w:docPartGallery w:val="Page Numbers (Bottom of Page)"/>
          <w:docPartUnique/>
        </w:docPartObj>
      </w:sdtPr>
      <w:sdtEndPr/>
      <w:sdtContent>
        <w:r w:rsidR="0016102E" w:rsidRPr="0016102E">
          <w:t>nderwijs</w:t>
        </w:r>
        <w:r w:rsidR="002B3F44">
          <w:t>pedagogische</w:t>
        </w:r>
        <w:r w:rsidR="002B3F44" w:rsidRPr="0016102E">
          <w:t xml:space="preserve"> visies</w:t>
        </w:r>
        <w:r w:rsidR="0016102E" w:rsidRPr="0016102E">
          <w:t xml:space="preserve"> van docenten </w:t>
        </w:r>
        <w:r>
          <w:t xml:space="preserve">in het mbo - </w:t>
        </w:r>
        <w:r w:rsidR="0016102E" w:rsidRPr="0016102E">
          <w:t xml:space="preserve">gebaseerd op bumpy moments in </w:t>
        </w:r>
        <w:r>
          <w:t>de dagelijkse onderwijs</w:t>
        </w:r>
        <w:r w:rsidR="00C5493A">
          <w:t>praktijk – Carlos van Kan – bumpymoments@gmail.com</w:t>
        </w:r>
        <w:r w:rsidR="0016102E">
          <w:tab/>
        </w:r>
        <w:r w:rsidR="0016102E">
          <w:tab/>
        </w:r>
        <w:r w:rsidR="0016102E">
          <w:tab/>
        </w:r>
        <w:r w:rsidR="0016102E">
          <w:tab/>
        </w:r>
        <w:r w:rsidR="0016102E">
          <w:tab/>
        </w:r>
        <w:r w:rsidR="0016102E">
          <w:tab/>
        </w:r>
        <w:r w:rsidR="0016102E">
          <w:tab/>
        </w:r>
        <w:r w:rsidR="0016102E">
          <w:tab/>
        </w:r>
        <w:r w:rsidR="0016102E">
          <w:fldChar w:fldCharType="begin"/>
        </w:r>
        <w:r w:rsidR="0016102E">
          <w:instrText>PAGE   \* MERGEFORMAT</w:instrText>
        </w:r>
        <w:r w:rsidR="0016102E">
          <w:fldChar w:fldCharType="separate"/>
        </w:r>
        <w:r w:rsidR="00A151D1">
          <w:rPr>
            <w:noProof/>
          </w:rPr>
          <w:t>1</w:t>
        </w:r>
        <w:r w:rsidR="0016102E">
          <w:fldChar w:fldCharType="end"/>
        </w:r>
      </w:sdtContent>
    </w:sdt>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493A" w:rsidRDefault="00C5493A">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25D5C" w:rsidRDefault="00C25D5C">
      <w:r>
        <w:separator/>
      </w:r>
    </w:p>
  </w:footnote>
  <w:footnote w:type="continuationSeparator" w:id="0">
    <w:p w:rsidR="00C25D5C" w:rsidRDefault="00C25D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493A" w:rsidRDefault="00C5493A">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7D56" w:rsidRDefault="00BB7F45" w:rsidP="00DA5877">
    <w:pPr>
      <w:tabs>
        <w:tab w:val="left" w:pos="300"/>
        <w:tab w:val="left" w:pos="1020"/>
        <w:tab w:val="right" w:pos="14002"/>
      </w:tabs>
    </w:pPr>
    <w:r>
      <w:tab/>
    </w:r>
    <w:r>
      <w:tab/>
    </w:r>
    <w:r w:rsidR="00DA5877">
      <w:tab/>
    </w:r>
    <w:r w:rsidR="00C5493A">
      <w:rPr>
        <w:noProof/>
        <w:lang w:eastAsia="nl-NL"/>
      </w:rPr>
      <w:drawing>
        <wp:inline distT="0" distB="0" distL="0" distR="0" wp14:anchorId="77B667A5" wp14:editId="7ED609F7">
          <wp:extent cx="673735" cy="542300"/>
          <wp:effectExtent l="0" t="0" r="12065" b="0"/>
          <wp:docPr id="1" name="Picture 1" descr="../../../../../../OneDrive/Documenten/Carlos/BumpyMoments%20werkzaamheden/Logo's/BumpyMonments%20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neDrive/Documenten/Carlos/BumpyMoments%20werkzaamheden/Logo's/BumpyMonments%20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4213" cy="550734"/>
                  </a:xfrm>
                  <a:prstGeom prst="rect">
                    <a:avLst/>
                  </a:prstGeom>
                  <a:noFill/>
                  <a:ln>
                    <a:noFill/>
                  </a:ln>
                </pic:spPr>
              </pic:pic>
            </a:graphicData>
          </a:graphic>
        </wp:inline>
      </w:drawing>
    </w:r>
  </w:p>
  <w:p w:rsidR="0016102E" w:rsidRDefault="0016102E" w:rsidP="0016102E">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493A" w:rsidRDefault="00C5493A">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1952CCD0"/>
    <w:lvl w:ilvl="0">
      <w:start w:val="1"/>
      <w:numFmt w:val="lowerLetter"/>
      <w:pStyle w:val="Lijstnummering2"/>
      <w:lvlText w:val="%1"/>
      <w:lvlJc w:val="left"/>
      <w:pPr>
        <w:tabs>
          <w:tab w:val="num" w:pos="714"/>
        </w:tabs>
        <w:ind w:left="714" w:hanging="357"/>
      </w:pPr>
      <w:rPr>
        <w:rFonts w:hint="default"/>
      </w:rPr>
    </w:lvl>
  </w:abstractNum>
  <w:abstractNum w:abstractNumId="1">
    <w:nsid w:val="FFFFFF83"/>
    <w:multiLevelType w:val="singleLevel"/>
    <w:tmpl w:val="0F7C8B44"/>
    <w:lvl w:ilvl="0">
      <w:start w:val="1"/>
      <w:numFmt w:val="bullet"/>
      <w:pStyle w:val="Lijstopsomteken2"/>
      <w:lvlText w:val="–"/>
      <w:lvlJc w:val="left"/>
      <w:pPr>
        <w:tabs>
          <w:tab w:val="num" w:pos="714"/>
        </w:tabs>
        <w:ind w:left="714" w:hanging="357"/>
      </w:pPr>
      <w:rPr>
        <w:rFonts w:ascii="Times New Roman" w:hAnsi="Times New Roman" w:cs="Times New Roman" w:hint="default"/>
      </w:rPr>
    </w:lvl>
  </w:abstractNum>
  <w:abstractNum w:abstractNumId="2">
    <w:nsid w:val="FFFFFF88"/>
    <w:multiLevelType w:val="singleLevel"/>
    <w:tmpl w:val="105AB536"/>
    <w:lvl w:ilvl="0">
      <w:start w:val="1"/>
      <w:numFmt w:val="decimal"/>
      <w:pStyle w:val="Lijstnummering"/>
      <w:lvlText w:val="%1"/>
      <w:lvlJc w:val="left"/>
      <w:pPr>
        <w:tabs>
          <w:tab w:val="num" w:pos="357"/>
        </w:tabs>
        <w:ind w:left="357" w:hanging="357"/>
      </w:pPr>
      <w:rPr>
        <w:rFonts w:hint="default"/>
      </w:rPr>
    </w:lvl>
  </w:abstractNum>
  <w:abstractNum w:abstractNumId="3">
    <w:nsid w:val="FFFFFF89"/>
    <w:multiLevelType w:val="singleLevel"/>
    <w:tmpl w:val="DFB0F6CC"/>
    <w:lvl w:ilvl="0">
      <w:start w:val="1"/>
      <w:numFmt w:val="bullet"/>
      <w:pStyle w:val="Lijstopsomteken"/>
      <w:lvlText w:val=""/>
      <w:lvlJc w:val="left"/>
      <w:pPr>
        <w:tabs>
          <w:tab w:val="num" w:pos="360"/>
        </w:tabs>
        <w:ind w:left="360" w:hanging="360"/>
      </w:pPr>
      <w:rPr>
        <w:rFonts w:ascii="Symbol" w:hAnsi="Symbol" w:hint="default"/>
      </w:rPr>
    </w:lvl>
  </w:abstractNum>
  <w:abstractNum w:abstractNumId="4">
    <w:nsid w:val="0CCC144C"/>
    <w:multiLevelType w:val="multilevel"/>
    <w:tmpl w:val="04130025"/>
    <w:lvl w:ilvl="0">
      <w:start w:val="1"/>
      <w:numFmt w:val="decimal"/>
      <w:pStyle w:val="Kop1"/>
      <w:lvlText w:val="%1"/>
      <w:lvlJc w:val="left"/>
      <w:pPr>
        <w:ind w:left="432" w:hanging="432"/>
      </w:pPr>
    </w:lvl>
    <w:lvl w:ilvl="1">
      <w:start w:val="1"/>
      <w:numFmt w:val="decimal"/>
      <w:pStyle w:val="Kop2"/>
      <w:lvlText w:val="%1.%2"/>
      <w:lvlJc w:val="left"/>
      <w:pPr>
        <w:ind w:left="576"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5">
    <w:nsid w:val="2732699F"/>
    <w:multiLevelType w:val="hybridMultilevel"/>
    <w:tmpl w:val="B0948F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54F20BCF"/>
    <w:multiLevelType w:val="hybridMultilevel"/>
    <w:tmpl w:val="8D7C43B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69F812BD"/>
    <w:multiLevelType w:val="hybridMultilevel"/>
    <w:tmpl w:val="35E28D8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nsid w:val="72614E3B"/>
    <w:multiLevelType w:val="hybridMultilevel"/>
    <w:tmpl w:val="51801CD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727410F0"/>
    <w:multiLevelType w:val="hybridMultilevel"/>
    <w:tmpl w:val="B032DF2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7A195CD2"/>
    <w:multiLevelType w:val="hybridMultilevel"/>
    <w:tmpl w:val="43580AC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3"/>
  </w:num>
  <w:num w:numId="2">
    <w:abstractNumId w:val="1"/>
  </w:num>
  <w:num w:numId="3">
    <w:abstractNumId w:val="0"/>
  </w:num>
  <w:num w:numId="4">
    <w:abstractNumId w:val="4"/>
  </w:num>
  <w:num w:numId="5">
    <w:abstractNumId w:val="2"/>
  </w:num>
  <w:num w:numId="6">
    <w:abstractNumId w:val="7"/>
  </w:num>
  <w:num w:numId="7">
    <w:abstractNumId w:val="10"/>
  </w:num>
  <w:num w:numId="8">
    <w:abstractNumId w:val="9"/>
  </w:num>
  <w:num w:numId="9">
    <w:abstractNumId w:val="8"/>
  </w:num>
  <w:num w:numId="10">
    <w:abstractNumId w:val="6"/>
  </w:num>
  <w:num w:numId="11">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stylePaneFormatFilter w:val="7004" w:allStyles="0" w:customStyles="0" w:latentStyles="1" w:stylesInUse="0" w:headingStyles="0" w:numberingStyles="0" w:tableStyles="0" w:directFormattingOnRuns="0" w:directFormattingOnParagraphs="0" w:directFormattingOnNumbering="0" w:directFormattingOnTables="0" w:clearFormatting="1" w:top3HeadingStyles="1" w:visibleStyles="1"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4DFC"/>
    <w:rsid w:val="0000667F"/>
    <w:rsid w:val="00016070"/>
    <w:rsid w:val="000360E0"/>
    <w:rsid w:val="00040062"/>
    <w:rsid w:val="0005772C"/>
    <w:rsid w:val="0008136E"/>
    <w:rsid w:val="000C1B16"/>
    <w:rsid w:val="00115EBA"/>
    <w:rsid w:val="001448E0"/>
    <w:rsid w:val="0016102E"/>
    <w:rsid w:val="00165B1A"/>
    <w:rsid w:val="00177F87"/>
    <w:rsid w:val="001D46CF"/>
    <w:rsid w:val="00276939"/>
    <w:rsid w:val="002774AF"/>
    <w:rsid w:val="002A48A0"/>
    <w:rsid w:val="002B3F44"/>
    <w:rsid w:val="002F48B2"/>
    <w:rsid w:val="00321D2C"/>
    <w:rsid w:val="00341C54"/>
    <w:rsid w:val="00366ED4"/>
    <w:rsid w:val="00380B93"/>
    <w:rsid w:val="00384832"/>
    <w:rsid w:val="003D6E62"/>
    <w:rsid w:val="0041402F"/>
    <w:rsid w:val="00432411"/>
    <w:rsid w:val="004466B4"/>
    <w:rsid w:val="00463466"/>
    <w:rsid w:val="00472F16"/>
    <w:rsid w:val="00477B19"/>
    <w:rsid w:val="004E2160"/>
    <w:rsid w:val="00510F4E"/>
    <w:rsid w:val="0053216B"/>
    <w:rsid w:val="005600FD"/>
    <w:rsid w:val="00573C7E"/>
    <w:rsid w:val="00616485"/>
    <w:rsid w:val="00620876"/>
    <w:rsid w:val="00674259"/>
    <w:rsid w:val="00677D56"/>
    <w:rsid w:val="006C0309"/>
    <w:rsid w:val="006D2FCE"/>
    <w:rsid w:val="006E47E4"/>
    <w:rsid w:val="0070142D"/>
    <w:rsid w:val="00710E73"/>
    <w:rsid w:val="00771C54"/>
    <w:rsid w:val="00781E89"/>
    <w:rsid w:val="00805DE1"/>
    <w:rsid w:val="0082456A"/>
    <w:rsid w:val="00841250"/>
    <w:rsid w:val="008556D7"/>
    <w:rsid w:val="00875E95"/>
    <w:rsid w:val="00895CF4"/>
    <w:rsid w:val="009577DB"/>
    <w:rsid w:val="009B15FB"/>
    <w:rsid w:val="009D7540"/>
    <w:rsid w:val="00A109AF"/>
    <w:rsid w:val="00A151D1"/>
    <w:rsid w:val="00A24FBF"/>
    <w:rsid w:val="00A46E95"/>
    <w:rsid w:val="00A62898"/>
    <w:rsid w:val="00BA73F3"/>
    <w:rsid w:val="00BB7D84"/>
    <w:rsid w:val="00BB7F45"/>
    <w:rsid w:val="00BC533B"/>
    <w:rsid w:val="00BF576F"/>
    <w:rsid w:val="00BF5E56"/>
    <w:rsid w:val="00C25D5C"/>
    <w:rsid w:val="00C32B74"/>
    <w:rsid w:val="00C5493A"/>
    <w:rsid w:val="00C54C9D"/>
    <w:rsid w:val="00C60096"/>
    <w:rsid w:val="00C730F2"/>
    <w:rsid w:val="00C7602F"/>
    <w:rsid w:val="00CB0BB1"/>
    <w:rsid w:val="00CF4892"/>
    <w:rsid w:val="00D16185"/>
    <w:rsid w:val="00D232E0"/>
    <w:rsid w:val="00D23B20"/>
    <w:rsid w:val="00D84DFC"/>
    <w:rsid w:val="00D91DA8"/>
    <w:rsid w:val="00DA5877"/>
    <w:rsid w:val="00DB136D"/>
    <w:rsid w:val="00DD66EC"/>
    <w:rsid w:val="00DE1946"/>
    <w:rsid w:val="00E24CC7"/>
    <w:rsid w:val="00E6464B"/>
    <w:rsid w:val="00E86243"/>
    <w:rsid w:val="00E93AE4"/>
    <w:rsid w:val="00ED7513"/>
    <w:rsid w:val="00EE47F1"/>
    <w:rsid w:val="00EF0BAE"/>
    <w:rsid w:val="00EF12E4"/>
    <w:rsid w:val="00F16219"/>
    <w:rsid w:val="00F4048F"/>
    <w:rsid w:val="00F579B0"/>
    <w:rsid w:val="00F57D36"/>
    <w:rsid w:val="00F83F17"/>
    <w:rsid w:val="00F9506F"/>
    <w:rsid w:val="00FA4ADE"/>
    <w:rsid w:val="00FC352F"/>
    <w:rsid w:val="00FD7914"/>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w:semiHidden="0" w:unhideWhenUsed="0"/>
    <w:lsdException w:name="List Bullet" w:semiHidden="0" w:unhideWhenUsed="0"/>
    <w:lsdException w:name="List Number" w:semiHidden="0" w:uiPriority="0" w:unhideWhenUsed="0"/>
    <w:lsdException w:name="List 2" w:semiHidden="0" w:unhideWhenUsed="0"/>
    <w:lsdException w:name="List Bullet 2" w:semiHidden="0" w:unhideWhenUsed="0"/>
    <w:lsdException w:name="List Number 2" w:semiHidden="0" w:unhideWhenUsed="0"/>
    <w:lsdException w:name="Title" w:semiHidden="0" w:uiPriority="10" w:unhideWhenUsed="0" w:qFormat="1"/>
    <w:lsdException w:name="Default Paragraph Font" w:uiPriority="1"/>
    <w:lsdException w:name="List Continue 5"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2" w:semiHidden="0" w:unhideWhenUsed="0"/>
    <w:lsdException w:name="Table Grid" w:semiHidden="0" w:uiPriority="5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D84DFC"/>
    <w:rPr>
      <w:rFonts w:ascii="Tahoma" w:eastAsiaTheme="minorEastAsia" w:hAnsi="Tahoma" w:cstheme="minorBidi"/>
      <w:sz w:val="16"/>
      <w:szCs w:val="24"/>
      <w:lang w:eastAsia="en-US"/>
    </w:rPr>
  </w:style>
  <w:style w:type="paragraph" w:styleId="Kop1">
    <w:name w:val="heading 1"/>
    <w:basedOn w:val="Standaard"/>
    <w:next w:val="Standaard"/>
    <w:qFormat/>
    <w:rsid w:val="0053216B"/>
    <w:pPr>
      <w:keepNext/>
      <w:pageBreakBefore/>
      <w:numPr>
        <w:numId w:val="4"/>
      </w:numPr>
      <w:spacing w:after="560"/>
      <w:outlineLvl w:val="0"/>
    </w:pPr>
    <w:rPr>
      <w:rFonts w:cs="Arial"/>
      <w:b/>
      <w:bCs/>
      <w:sz w:val="28"/>
      <w:szCs w:val="28"/>
    </w:rPr>
  </w:style>
  <w:style w:type="paragraph" w:styleId="Kop2">
    <w:name w:val="heading 2"/>
    <w:basedOn w:val="Standaard"/>
    <w:next w:val="Standaard"/>
    <w:qFormat/>
    <w:rsid w:val="0053216B"/>
    <w:pPr>
      <w:keepNext/>
      <w:numPr>
        <w:ilvl w:val="1"/>
        <w:numId w:val="4"/>
      </w:numPr>
      <w:spacing w:before="560" w:after="280"/>
      <w:outlineLvl w:val="1"/>
    </w:pPr>
    <w:rPr>
      <w:rFonts w:cs="Arial"/>
      <w:b/>
      <w:bCs/>
      <w:iCs/>
      <w:szCs w:val="28"/>
    </w:rPr>
  </w:style>
  <w:style w:type="paragraph" w:styleId="Kop3">
    <w:name w:val="heading 3"/>
    <w:basedOn w:val="Standaard"/>
    <w:next w:val="Standaard"/>
    <w:qFormat/>
    <w:rsid w:val="0053216B"/>
    <w:pPr>
      <w:keepNext/>
      <w:numPr>
        <w:ilvl w:val="2"/>
        <w:numId w:val="4"/>
      </w:numPr>
      <w:spacing w:before="280"/>
      <w:outlineLvl w:val="2"/>
    </w:pPr>
    <w:rPr>
      <w:rFonts w:cs="Arial"/>
      <w:b/>
      <w:bCs/>
      <w:i/>
      <w:szCs w:val="20"/>
    </w:rPr>
  </w:style>
  <w:style w:type="paragraph" w:styleId="Kop4">
    <w:name w:val="heading 4"/>
    <w:basedOn w:val="Standaard"/>
    <w:next w:val="Standaard"/>
    <w:qFormat/>
    <w:rsid w:val="0053216B"/>
    <w:pPr>
      <w:keepNext/>
      <w:numPr>
        <w:ilvl w:val="3"/>
        <w:numId w:val="4"/>
      </w:numPr>
      <w:spacing w:before="280"/>
      <w:outlineLvl w:val="3"/>
    </w:pPr>
    <w:rPr>
      <w:bCs/>
      <w:i/>
      <w:szCs w:val="28"/>
    </w:rPr>
  </w:style>
  <w:style w:type="paragraph" w:styleId="Kop5">
    <w:name w:val="heading 5"/>
    <w:basedOn w:val="Standaard"/>
    <w:next w:val="Standaard"/>
    <w:semiHidden/>
    <w:unhideWhenUsed/>
    <w:qFormat/>
    <w:rsid w:val="0053216B"/>
    <w:pPr>
      <w:numPr>
        <w:ilvl w:val="4"/>
        <w:numId w:val="4"/>
      </w:numPr>
      <w:spacing w:before="280"/>
      <w:outlineLvl w:val="4"/>
    </w:pPr>
    <w:rPr>
      <w:b/>
      <w:bCs/>
      <w:iCs/>
      <w:szCs w:val="16"/>
    </w:rPr>
  </w:style>
  <w:style w:type="paragraph" w:styleId="Kop6">
    <w:name w:val="heading 6"/>
    <w:basedOn w:val="Standaard"/>
    <w:next w:val="Standaard"/>
    <w:semiHidden/>
    <w:unhideWhenUsed/>
    <w:qFormat/>
    <w:rsid w:val="0053216B"/>
    <w:pPr>
      <w:numPr>
        <w:ilvl w:val="5"/>
        <w:numId w:val="4"/>
      </w:numPr>
      <w:spacing w:before="280"/>
      <w:outlineLvl w:val="5"/>
    </w:pPr>
    <w:rPr>
      <w:b/>
      <w:bCs/>
      <w:i/>
      <w:szCs w:val="16"/>
    </w:rPr>
  </w:style>
  <w:style w:type="paragraph" w:styleId="Kop7">
    <w:name w:val="heading 7"/>
    <w:basedOn w:val="Standaard"/>
    <w:next w:val="Standaard"/>
    <w:semiHidden/>
    <w:unhideWhenUsed/>
    <w:qFormat/>
    <w:rsid w:val="0053216B"/>
    <w:pPr>
      <w:numPr>
        <w:ilvl w:val="6"/>
        <w:numId w:val="4"/>
      </w:numPr>
      <w:spacing w:before="240" w:after="60"/>
      <w:outlineLvl w:val="6"/>
    </w:pPr>
    <w:rPr>
      <w:sz w:val="24"/>
    </w:rPr>
  </w:style>
  <w:style w:type="paragraph" w:styleId="Kop8">
    <w:name w:val="heading 8"/>
    <w:basedOn w:val="Standaard"/>
    <w:next w:val="Standaard"/>
    <w:semiHidden/>
    <w:unhideWhenUsed/>
    <w:qFormat/>
    <w:rsid w:val="0053216B"/>
    <w:pPr>
      <w:numPr>
        <w:ilvl w:val="7"/>
        <w:numId w:val="4"/>
      </w:numPr>
      <w:spacing w:before="240" w:after="60"/>
      <w:outlineLvl w:val="7"/>
    </w:pPr>
    <w:rPr>
      <w:i/>
      <w:iCs/>
      <w:sz w:val="24"/>
    </w:rPr>
  </w:style>
  <w:style w:type="paragraph" w:styleId="Kop9">
    <w:name w:val="heading 9"/>
    <w:basedOn w:val="Standaard"/>
    <w:next w:val="Standaard"/>
    <w:semiHidden/>
    <w:unhideWhenUsed/>
    <w:qFormat/>
    <w:rsid w:val="0053216B"/>
    <w:pPr>
      <w:numPr>
        <w:ilvl w:val="8"/>
        <w:numId w:val="4"/>
      </w:numPr>
      <w:spacing w:before="240" w:after="60"/>
      <w:outlineLvl w:val="8"/>
    </w:pPr>
    <w:rPr>
      <w:rFonts w:cs="Arial"/>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4466B4"/>
    <w:rPr>
      <w:rFonts w:cs="Tahoma"/>
      <w:szCs w:val="16"/>
    </w:rPr>
  </w:style>
  <w:style w:type="character" w:customStyle="1" w:styleId="BallontekstChar">
    <w:name w:val="Ballontekst Char"/>
    <w:basedOn w:val="Standaardalinea-lettertype"/>
    <w:link w:val="Ballontekst"/>
    <w:uiPriority w:val="99"/>
    <w:semiHidden/>
    <w:rsid w:val="004466B4"/>
    <w:rPr>
      <w:rFonts w:ascii="Tahoma" w:hAnsi="Tahoma" w:cs="Tahoma"/>
      <w:sz w:val="16"/>
      <w:szCs w:val="16"/>
    </w:rPr>
  </w:style>
  <w:style w:type="character" w:styleId="Paginanummer">
    <w:name w:val="page number"/>
    <w:basedOn w:val="Standaardalinea-lettertype"/>
    <w:rsid w:val="001448E0"/>
    <w:rPr>
      <w:rFonts w:ascii="Tahoma" w:hAnsi="Tahoma"/>
      <w:sz w:val="16"/>
      <w:szCs w:val="18"/>
    </w:rPr>
  </w:style>
  <w:style w:type="table" w:styleId="Tabelraster">
    <w:name w:val="Table Grid"/>
    <w:basedOn w:val="Standaardtabel"/>
    <w:uiPriority w:val="59"/>
    <w:rsid w:val="00D91DA8"/>
    <w:pPr>
      <w:spacing w:after="40"/>
    </w:pPr>
    <w:rPr>
      <w:rFonts w:ascii="Verdana" w:hAnsi="Verdana"/>
      <w:sz w:val="16"/>
    </w:rPr>
    <w:tblPr>
      <w:tblBorders>
        <w:top w:val="single" w:sz="4" w:space="0" w:color="auto"/>
        <w:bottom w:val="single" w:sz="4" w:space="0" w:color="auto"/>
        <w:insideH w:val="dotted" w:sz="4" w:space="0" w:color="auto"/>
      </w:tblBorders>
    </w:tblPr>
  </w:style>
  <w:style w:type="table" w:styleId="Tabellijst7">
    <w:name w:val="Table List 7"/>
    <w:basedOn w:val="Standaardtabel"/>
    <w:semiHidden/>
    <w:rsid w:val="00D91DA8"/>
    <w:pPr>
      <w:tabs>
        <w:tab w:val="left" w:pos="357"/>
        <w:tab w:val="left" w:pos="714"/>
      </w:tabs>
      <w:spacing w:line="280" w:lineRule="atLeas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ijst1">
    <w:name w:val="Table List 1"/>
    <w:basedOn w:val="Standaardtabel"/>
    <w:semiHidden/>
    <w:rsid w:val="00D91DA8"/>
    <w:pPr>
      <w:tabs>
        <w:tab w:val="left" w:pos="357"/>
        <w:tab w:val="left" w:pos="714"/>
      </w:tabs>
      <w:spacing w:line="280" w:lineRule="atLeas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jst3">
    <w:name w:val="Table List 3"/>
    <w:basedOn w:val="Standaardtabel"/>
    <w:semiHidden/>
    <w:rsid w:val="00D91DA8"/>
    <w:pPr>
      <w:tabs>
        <w:tab w:val="left" w:pos="357"/>
        <w:tab w:val="left" w:pos="714"/>
      </w:tabs>
      <w:spacing w:line="280" w:lineRule="atLeast"/>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ijst4">
    <w:name w:val="Table List 4"/>
    <w:basedOn w:val="Standaardtabel"/>
    <w:semiHidden/>
    <w:rsid w:val="00D91DA8"/>
    <w:pPr>
      <w:tabs>
        <w:tab w:val="left" w:pos="357"/>
        <w:tab w:val="left" w:pos="714"/>
      </w:tabs>
      <w:spacing w:line="280" w:lineRule="atLeast"/>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ijst5">
    <w:name w:val="Table List 5"/>
    <w:basedOn w:val="Standaardtabel"/>
    <w:semiHidden/>
    <w:rsid w:val="00D91DA8"/>
    <w:pPr>
      <w:tabs>
        <w:tab w:val="left" w:pos="357"/>
        <w:tab w:val="left" w:pos="714"/>
      </w:tabs>
      <w:spacing w:line="280" w:lineRule="atLeast"/>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ijst8">
    <w:name w:val="Table List 8"/>
    <w:basedOn w:val="Standaardtabel"/>
    <w:semiHidden/>
    <w:rsid w:val="00D91DA8"/>
    <w:pPr>
      <w:tabs>
        <w:tab w:val="left" w:pos="357"/>
        <w:tab w:val="left" w:pos="714"/>
      </w:tabs>
      <w:spacing w:line="280" w:lineRule="atLeas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raster1">
    <w:name w:val="Table Grid 1"/>
    <w:basedOn w:val="Standaardtabel"/>
    <w:rsid w:val="00D91DA8"/>
    <w:pPr>
      <w:spacing w:after="40"/>
    </w:pPr>
    <w:rPr>
      <w:rFonts w:ascii="Verdana" w:hAnsi="Verdana"/>
      <w:sz w:val="16"/>
      <w:szCs w:val="16"/>
    </w:rPr>
    <w:tblPr>
      <w:tblBorders>
        <w:top w:val="single" w:sz="4" w:space="0" w:color="auto"/>
        <w:bottom w:val="single" w:sz="4" w:space="0" w:color="auto"/>
      </w:tblBorders>
    </w:tblPr>
    <w:tcPr>
      <w:shd w:val="clear" w:color="auto" w:fill="auto"/>
    </w:tcPr>
    <w:tblStylePr w:type="lastRow">
      <w:rPr>
        <w:rFonts w:ascii="Cambria" w:hAnsi="Cambria"/>
        <w:i w:val="0"/>
        <w:iCs/>
        <w:sz w:val="16"/>
      </w:rPr>
      <w:tblPr/>
      <w:tcPr>
        <w:tcBorders>
          <w:tl2br w:val="none" w:sz="0" w:space="0" w:color="auto"/>
          <w:tr2bl w:val="none" w:sz="0" w:space="0" w:color="auto"/>
        </w:tcBorders>
      </w:tcPr>
    </w:tblStylePr>
    <w:tblStylePr w:type="lastCol">
      <w:rPr>
        <w:rFonts w:ascii="Cambria" w:hAnsi="Cambria"/>
        <w:i w:val="0"/>
        <w:iCs/>
        <w:sz w:val="16"/>
      </w:rPr>
      <w:tblPr/>
      <w:tcPr>
        <w:tcBorders>
          <w:tl2br w:val="none" w:sz="0" w:space="0" w:color="auto"/>
          <w:tr2bl w:val="none" w:sz="0" w:space="0" w:color="auto"/>
        </w:tcBorders>
      </w:tcPr>
    </w:tblStylePr>
  </w:style>
  <w:style w:type="table" w:styleId="Tabelraster2">
    <w:name w:val="Table Grid 2"/>
    <w:basedOn w:val="Standaardtabel"/>
    <w:rsid w:val="00D91DA8"/>
    <w:pPr>
      <w:tabs>
        <w:tab w:val="left" w:pos="357"/>
        <w:tab w:val="left" w:pos="714"/>
      </w:tabs>
      <w:spacing w:after="40"/>
      <w:jc w:val="right"/>
    </w:pPr>
    <w:rPr>
      <w:rFonts w:ascii="Verdana" w:hAnsi="Verdana"/>
      <w:sz w:val="16"/>
    </w:rPr>
    <w:tblPr/>
    <w:tcPr>
      <w:shd w:val="clear" w:color="auto" w:fill="auto"/>
      <w:vAlign w:val="center"/>
    </w:tcPr>
    <w:tblStylePr w:type="firstRow">
      <w:rPr>
        <w:rFonts w:ascii="Cambria" w:hAnsi="Cambria"/>
        <w:b/>
        <w:bCs/>
        <w:sz w:val="16"/>
      </w:rPr>
      <w:tblPr/>
      <w:tcPr>
        <w:tcBorders>
          <w:top w:val="single" w:sz="4" w:space="0" w:color="auto"/>
          <w:left w:val="nil"/>
          <w:bottom w:val="single" w:sz="4" w:space="0" w:color="auto"/>
          <w:right w:val="nil"/>
          <w:insideH w:val="nil"/>
          <w:insideV w:val="nil"/>
          <w:tl2br w:val="nil"/>
          <w:tr2bl w:val="nil"/>
        </w:tcBorders>
        <w:shd w:val="clear" w:color="auto" w:fill="auto"/>
      </w:tcPr>
    </w:tblStylePr>
    <w:tblStylePr w:type="lastRow">
      <w:rPr>
        <w:rFonts w:ascii="Cambria" w:hAnsi="Cambria"/>
        <w:b w:val="0"/>
        <w:bCs/>
        <w:sz w:val="16"/>
      </w:rPr>
      <w:tblPr/>
      <w:tcPr>
        <w:tcBorders>
          <w:top w:val="single" w:sz="4" w:space="0" w:color="auto"/>
          <w:left w:val="nil"/>
          <w:bottom w:val="nil"/>
          <w:right w:val="nil"/>
          <w:insideH w:val="nil"/>
          <w:insideV w:val="nil"/>
          <w:tl2br w:val="nil"/>
          <w:tr2bl w:val="nil"/>
        </w:tcBorders>
        <w:shd w:val="clear" w:color="auto" w:fill="auto"/>
      </w:tcPr>
    </w:tblStylePr>
    <w:tblStylePr w:type="firstCol">
      <w:pPr>
        <w:jc w:val="left"/>
      </w:pPr>
      <w:rPr>
        <w:rFonts w:ascii="Cambria" w:hAnsi="Cambria"/>
        <w:b w:val="0"/>
        <w:bCs/>
        <w:sz w:val="16"/>
      </w:rPr>
    </w:tblStylePr>
    <w:tblStylePr w:type="lastCol">
      <w:rPr>
        <w:rFonts w:ascii="Cambria" w:hAnsi="Cambria"/>
        <w:b w:val="0"/>
        <w:bCs/>
        <w:sz w:val="16"/>
      </w:rPr>
      <w:tblPr/>
      <w:tcPr>
        <w:tcBorders>
          <w:tl2br w:val="none" w:sz="0" w:space="0" w:color="auto"/>
          <w:tr2bl w:val="none" w:sz="0" w:space="0" w:color="auto"/>
        </w:tcBorders>
      </w:tcPr>
    </w:tblStylePr>
  </w:style>
  <w:style w:type="table" w:styleId="Tabelraster3">
    <w:name w:val="Table Grid 3"/>
    <w:basedOn w:val="Standaardtabel"/>
    <w:rsid w:val="00D91DA8"/>
    <w:pPr>
      <w:spacing w:after="40"/>
    </w:pPr>
    <w:rPr>
      <w:rFonts w:ascii="Verdana" w:hAnsi="Verdana"/>
      <w:sz w:val="16"/>
    </w:rPr>
    <w:tblPr>
      <w:tblBorders>
        <w:top w:val="single" w:sz="4" w:space="0" w:color="000000"/>
        <w:left w:val="single" w:sz="4" w:space="0" w:color="C0C0C0"/>
        <w:bottom w:val="single" w:sz="4" w:space="0" w:color="000000"/>
        <w:right w:val="single" w:sz="4" w:space="0" w:color="C0C0C0"/>
        <w:insideH w:val="single" w:sz="4" w:space="0" w:color="000000"/>
        <w:insideV w:val="single" w:sz="4" w:space="0" w:color="C0C0C0"/>
      </w:tblBorders>
    </w:tblPr>
    <w:tcPr>
      <w:shd w:val="clear" w:color="auto" w:fill="auto"/>
      <w:vAlign w:val="center"/>
    </w:tcPr>
    <w:tblStylePr w:type="firstRow">
      <w:rPr>
        <w:rFonts w:ascii="Cambria" w:hAnsi="Cambria"/>
        <w:b/>
        <w:sz w:val="16"/>
      </w:rPr>
      <w:tblPr/>
      <w:tcPr>
        <w:tcBorders>
          <w:top w:val="single" w:sz="4" w:space="0" w:color="000000"/>
          <w:left w:val="single" w:sz="4" w:space="0" w:color="C0C0C0"/>
          <w:bottom w:val="nil"/>
          <w:right w:val="single" w:sz="4" w:space="0" w:color="C0C0C0"/>
          <w:insideH w:val="nil"/>
          <w:insideV w:val="single" w:sz="4" w:space="0" w:color="C0C0C0"/>
          <w:tl2br w:val="nil"/>
          <w:tr2bl w:val="nil"/>
        </w:tcBorders>
        <w:shd w:val="clear" w:color="FFFF00" w:fill="auto"/>
      </w:tcPr>
    </w:tblStylePr>
    <w:tblStylePr w:type="lastRow">
      <w:rPr>
        <w:rFonts w:ascii="Cambria" w:hAnsi="Cambria"/>
        <w:b w:val="0"/>
        <w:bCs/>
        <w:sz w:val="16"/>
      </w:rPr>
      <w:tblPr/>
      <w:tcPr>
        <w:tcBorders>
          <w:tl2br w:val="none" w:sz="0" w:space="0" w:color="auto"/>
          <w:tr2bl w:val="none" w:sz="0" w:space="0" w:color="auto"/>
        </w:tcBorders>
      </w:tcPr>
    </w:tblStylePr>
    <w:tblStylePr w:type="lastCol">
      <w:rPr>
        <w:rFonts w:ascii="Cambria" w:hAnsi="Cambria"/>
        <w:b w:val="0"/>
        <w:bCs/>
        <w:sz w:val="16"/>
      </w:rPr>
      <w:tblPr/>
      <w:tcPr>
        <w:tcBorders>
          <w:tl2br w:val="none" w:sz="0" w:space="0" w:color="auto"/>
          <w:tr2bl w:val="none" w:sz="0" w:space="0" w:color="auto"/>
        </w:tcBorders>
      </w:tcPr>
    </w:tblStylePr>
  </w:style>
  <w:style w:type="table" w:styleId="Tabelraster4">
    <w:name w:val="Table Grid 4"/>
    <w:basedOn w:val="Standaardtabel"/>
    <w:rsid w:val="00D91DA8"/>
    <w:pPr>
      <w:tabs>
        <w:tab w:val="left" w:pos="357"/>
        <w:tab w:val="left" w:pos="714"/>
      </w:tabs>
      <w:spacing w:line="280" w:lineRule="atLeast"/>
      <w:jc w:val="right"/>
    </w:pPr>
    <w:rPr>
      <w:rFonts w:ascii="Verdana" w:hAnsi="Verdana"/>
      <w:sz w:val="16"/>
    </w:rPr>
    <w:tblPr>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9D9D9"/>
      <w:vAlign w:val="center"/>
    </w:tcPr>
    <w:tblStylePr w:type="firstRow">
      <w:rPr>
        <w:b/>
        <w:color w:val="auto"/>
      </w:rPr>
      <w:tblPr/>
      <w:tcPr>
        <w:tcBorders>
          <w:top w:val="single" w:sz="8" w:space="0" w:color="FFFFFF"/>
          <w:left w:val="single" w:sz="8" w:space="0" w:color="FFFFFF"/>
          <w:bottom w:val="single" w:sz="8" w:space="0" w:color="FFFFFF"/>
          <w:right w:val="single" w:sz="8" w:space="0" w:color="FFFFFF"/>
          <w:insideH w:val="single" w:sz="6" w:space="0" w:color="FFFFFF"/>
          <w:insideV w:val="single" w:sz="6" w:space="0" w:color="FFFFFF"/>
          <w:tl2br w:val="nil"/>
          <w:tr2bl w:val="nil"/>
        </w:tcBorders>
        <w:shd w:val="clear" w:color="FFFF00" w:fill="C0C0C0"/>
      </w:tcPr>
    </w:tblStylePr>
    <w:tblStylePr w:type="lastRow">
      <w:rPr>
        <w:b w:val="0"/>
        <w:bCs/>
        <w:i/>
        <w:color w:val="auto"/>
      </w:rPr>
      <w:tblPr/>
      <w:tcPr>
        <w:tcBorders>
          <w:top w:val="single" w:sz="8" w:space="0" w:color="FFFFFF"/>
          <w:left w:val="single" w:sz="8" w:space="0" w:color="FFFFFF"/>
          <w:bottom w:val="single" w:sz="8" w:space="0" w:color="FFFFFF"/>
          <w:right w:val="single" w:sz="8" w:space="0" w:color="FFFFFF"/>
          <w:insideH w:val="single" w:sz="6" w:space="0" w:color="FFFFFF"/>
          <w:insideV w:val="single" w:sz="6" w:space="0" w:color="FFFFFF"/>
          <w:tl2br w:val="nil"/>
          <w:tr2bl w:val="nil"/>
        </w:tcBorders>
        <w:shd w:val="clear" w:color="FFFF00" w:fill="C0C0C0"/>
      </w:tcPr>
    </w:tblStylePr>
    <w:tblStylePr w:type="firstCol">
      <w:pPr>
        <w:jc w:val="left"/>
      </w:pPr>
      <w:tblPr/>
      <w:tcPr>
        <w:tcBorders>
          <w:top w:val="nil"/>
          <w:left w:val="nil"/>
          <w:bottom w:val="nil"/>
          <w:right w:val="nil"/>
          <w:insideH w:val="nil"/>
          <w:insideV w:val="nil"/>
          <w:tl2br w:val="nil"/>
          <w:tr2bl w:val="nil"/>
        </w:tcBorders>
        <w:shd w:val="clear" w:color="auto" w:fill="D9D9D9"/>
      </w:tcPr>
    </w:tblStylePr>
    <w:tblStylePr w:type="lastCol">
      <w:pPr>
        <w:jc w:val="right"/>
      </w:pPr>
      <w:rPr>
        <w:b w:val="0"/>
        <w:bCs/>
        <w:color w:val="auto"/>
      </w:rPr>
    </w:tblStylePr>
  </w:style>
  <w:style w:type="table" w:styleId="Tabelraster5">
    <w:name w:val="Table Grid 5"/>
    <w:basedOn w:val="Standaardtabel"/>
    <w:semiHidden/>
    <w:rsid w:val="00D91DA8"/>
    <w:pPr>
      <w:tabs>
        <w:tab w:val="left" w:pos="357"/>
        <w:tab w:val="left" w:pos="714"/>
      </w:tabs>
      <w:spacing w:line="280" w:lineRule="atLeas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thema">
    <w:name w:val="Table Theme"/>
    <w:basedOn w:val="Standaardtabel"/>
    <w:semiHidden/>
    <w:rsid w:val="00D91DA8"/>
    <w:pPr>
      <w:tabs>
        <w:tab w:val="left" w:pos="357"/>
        <w:tab w:val="left" w:pos="714"/>
      </w:tabs>
      <w:spacing w:line="28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raster8">
    <w:name w:val="Table Grid 8"/>
    <w:basedOn w:val="Standaardtabel"/>
    <w:semiHidden/>
    <w:rsid w:val="00D91DA8"/>
    <w:pPr>
      <w:tabs>
        <w:tab w:val="left" w:pos="357"/>
        <w:tab w:val="left" w:pos="714"/>
      </w:tabs>
      <w:spacing w:line="280" w:lineRule="atLeas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Koptekst">
    <w:name w:val="header"/>
    <w:basedOn w:val="Standaard"/>
    <w:link w:val="KoptekstChar"/>
    <w:uiPriority w:val="99"/>
    <w:unhideWhenUsed/>
    <w:rsid w:val="00F579B0"/>
    <w:pPr>
      <w:tabs>
        <w:tab w:val="center" w:pos="4536"/>
        <w:tab w:val="right" w:pos="9072"/>
      </w:tabs>
    </w:pPr>
  </w:style>
  <w:style w:type="character" w:customStyle="1" w:styleId="KoptekstChar">
    <w:name w:val="Koptekst Char"/>
    <w:basedOn w:val="Standaardalinea-lettertype"/>
    <w:link w:val="Koptekst"/>
    <w:uiPriority w:val="99"/>
    <w:rsid w:val="00F579B0"/>
    <w:rPr>
      <w:rFonts w:ascii="Verdana" w:hAnsi="Verdana"/>
      <w:sz w:val="18"/>
      <w:szCs w:val="24"/>
    </w:rPr>
  </w:style>
  <w:style w:type="paragraph" w:styleId="Voettekst">
    <w:name w:val="footer"/>
    <w:basedOn w:val="Standaard"/>
    <w:link w:val="VoettekstChar"/>
    <w:uiPriority w:val="99"/>
    <w:unhideWhenUsed/>
    <w:rsid w:val="00F579B0"/>
    <w:pPr>
      <w:tabs>
        <w:tab w:val="center" w:pos="4536"/>
        <w:tab w:val="right" w:pos="9072"/>
      </w:tabs>
    </w:pPr>
  </w:style>
  <w:style w:type="character" w:customStyle="1" w:styleId="VoettekstChar">
    <w:name w:val="Voettekst Char"/>
    <w:basedOn w:val="Standaardalinea-lettertype"/>
    <w:link w:val="Voettekst"/>
    <w:uiPriority w:val="99"/>
    <w:rsid w:val="00F579B0"/>
    <w:rPr>
      <w:rFonts w:ascii="Verdana" w:hAnsi="Verdana"/>
      <w:sz w:val="18"/>
      <w:szCs w:val="24"/>
    </w:rPr>
  </w:style>
  <w:style w:type="paragraph" w:styleId="Titel">
    <w:name w:val="Title"/>
    <w:basedOn w:val="Standaard"/>
    <w:next w:val="Standaard"/>
    <w:link w:val="TitelChar"/>
    <w:uiPriority w:val="10"/>
    <w:semiHidden/>
    <w:unhideWhenUsed/>
    <w:qFormat/>
    <w:rsid w:val="001448E0"/>
    <w:pPr>
      <w:pBdr>
        <w:bottom w:val="single" w:sz="8" w:space="4" w:color="4F81BD" w:themeColor="accent1"/>
      </w:pBdr>
      <w:spacing w:after="300"/>
      <w:contextualSpacing/>
    </w:pPr>
    <w:rPr>
      <w:rFonts w:eastAsiaTheme="majorEastAsia"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semiHidden/>
    <w:rsid w:val="001448E0"/>
    <w:rPr>
      <w:rFonts w:ascii="Tahoma" w:eastAsiaTheme="majorEastAsia" w:hAnsi="Tahoma" w:cstheme="majorBidi"/>
      <w:color w:val="17365D" w:themeColor="text2" w:themeShade="BF"/>
      <w:spacing w:val="5"/>
      <w:kern w:val="28"/>
      <w:sz w:val="52"/>
      <w:szCs w:val="52"/>
    </w:rPr>
  </w:style>
  <w:style w:type="paragraph" w:styleId="Ondertitel">
    <w:name w:val="Subtitle"/>
    <w:basedOn w:val="Standaard"/>
    <w:next w:val="Standaard"/>
    <w:link w:val="OndertitelChar"/>
    <w:uiPriority w:val="11"/>
    <w:semiHidden/>
    <w:unhideWhenUsed/>
    <w:qFormat/>
    <w:rsid w:val="001448E0"/>
    <w:pPr>
      <w:numPr>
        <w:ilvl w:val="1"/>
      </w:numPr>
    </w:pPr>
    <w:rPr>
      <w:rFonts w:eastAsiaTheme="majorEastAsia" w:cstheme="majorBidi"/>
      <w:i/>
      <w:iCs/>
      <w:color w:val="4F81BD" w:themeColor="accent1"/>
      <w:spacing w:val="15"/>
      <w:sz w:val="24"/>
    </w:rPr>
  </w:style>
  <w:style w:type="character" w:customStyle="1" w:styleId="OndertitelChar">
    <w:name w:val="Ondertitel Char"/>
    <w:basedOn w:val="Standaardalinea-lettertype"/>
    <w:link w:val="Ondertitel"/>
    <w:uiPriority w:val="11"/>
    <w:semiHidden/>
    <w:rsid w:val="001448E0"/>
    <w:rPr>
      <w:rFonts w:ascii="Tahoma" w:eastAsiaTheme="majorEastAsia" w:hAnsi="Tahoma" w:cstheme="majorBidi"/>
      <w:i/>
      <w:iCs/>
      <w:color w:val="4F81BD" w:themeColor="accent1"/>
      <w:spacing w:val="15"/>
      <w:sz w:val="24"/>
      <w:szCs w:val="24"/>
    </w:rPr>
  </w:style>
  <w:style w:type="paragraph" w:styleId="Lijstopsomteken">
    <w:name w:val="List Bullet"/>
    <w:basedOn w:val="Standaard"/>
    <w:uiPriority w:val="99"/>
    <w:rsid w:val="0070142D"/>
    <w:pPr>
      <w:numPr>
        <w:numId w:val="1"/>
      </w:numPr>
      <w:contextualSpacing/>
    </w:pPr>
  </w:style>
  <w:style w:type="paragraph" w:styleId="Lijstopsomteken2">
    <w:name w:val="List Bullet 2"/>
    <w:basedOn w:val="Standaard"/>
    <w:uiPriority w:val="99"/>
    <w:rsid w:val="0070142D"/>
    <w:pPr>
      <w:numPr>
        <w:numId w:val="2"/>
      </w:numPr>
      <w:contextualSpacing/>
    </w:pPr>
  </w:style>
  <w:style w:type="paragraph" w:styleId="Lijst">
    <w:name w:val="List"/>
    <w:basedOn w:val="Standaard"/>
    <w:uiPriority w:val="99"/>
    <w:rsid w:val="0070142D"/>
    <w:pPr>
      <w:ind w:left="283" w:hanging="283"/>
      <w:contextualSpacing/>
    </w:pPr>
  </w:style>
  <w:style w:type="paragraph" w:styleId="Lijstnummering">
    <w:name w:val="List Number"/>
    <w:basedOn w:val="Standaard"/>
    <w:rsid w:val="0070142D"/>
    <w:pPr>
      <w:numPr>
        <w:numId w:val="5"/>
      </w:numPr>
      <w:tabs>
        <w:tab w:val="left" w:pos="1429"/>
        <w:tab w:val="left" w:pos="1786"/>
      </w:tabs>
    </w:pPr>
  </w:style>
  <w:style w:type="paragraph" w:styleId="Lijstnummering2">
    <w:name w:val="List Number 2"/>
    <w:basedOn w:val="Standaard"/>
    <w:uiPriority w:val="99"/>
    <w:rsid w:val="0070142D"/>
    <w:pPr>
      <w:numPr>
        <w:numId w:val="3"/>
      </w:numPr>
      <w:contextualSpacing/>
    </w:pPr>
  </w:style>
  <w:style w:type="paragraph" w:styleId="Lijstalinea">
    <w:name w:val="List Paragraph"/>
    <w:basedOn w:val="Standaard"/>
    <w:uiPriority w:val="34"/>
    <w:qFormat/>
    <w:rsid w:val="00D84DF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w:semiHidden="0" w:unhideWhenUsed="0"/>
    <w:lsdException w:name="List Bullet" w:semiHidden="0" w:unhideWhenUsed="0"/>
    <w:lsdException w:name="List Number" w:semiHidden="0" w:uiPriority="0" w:unhideWhenUsed="0"/>
    <w:lsdException w:name="List 2" w:semiHidden="0" w:unhideWhenUsed="0"/>
    <w:lsdException w:name="List Bullet 2" w:semiHidden="0" w:unhideWhenUsed="0"/>
    <w:lsdException w:name="List Number 2" w:semiHidden="0" w:unhideWhenUsed="0"/>
    <w:lsdException w:name="Title" w:semiHidden="0" w:uiPriority="10" w:unhideWhenUsed="0" w:qFormat="1"/>
    <w:lsdException w:name="Default Paragraph Font" w:uiPriority="1"/>
    <w:lsdException w:name="List Continue 5"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2" w:semiHidden="0" w:unhideWhenUsed="0"/>
    <w:lsdException w:name="Table Grid" w:semiHidden="0" w:uiPriority="5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D84DFC"/>
    <w:rPr>
      <w:rFonts w:ascii="Tahoma" w:eastAsiaTheme="minorEastAsia" w:hAnsi="Tahoma" w:cstheme="minorBidi"/>
      <w:sz w:val="16"/>
      <w:szCs w:val="24"/>
      <w:lang w:eastAsia="en-US"/>
    </w:rPr>
  </w:style>
  <w:style w:type="paragraph" w:styleId="Kop1">
    <w:name w:val="heading 1"/>
    <w:basedOn w:val="Standaard"/>
    <w:next w:val="Standaard"/>
    <w:qFormat/>
    <w:rsid w:val="0053216B"/>
    <w:pPr>
      <w:keepNext/>
      <w:pageBreakBefore/>
      <w:numPr>
        <w:numId w:val="4"/>
      </w:numPr>
      <w:spacing w:after="560"/>
      <w:outlineLvl w:val="0"/>
    </w:pPr>
    <w:rPr>
      <w:rFonts w:cs="Arial"/>
      <w:b/>
      <w:bCs/>
      <w:sz w:val="28"/>
      <w:szCs w:val="28"/>
    </w:rPr>
  </w:style>
  <w:style w:type="paragraph" w:styleId="Kop2">
    <w:name w:val="heading 2"/>
    <w:basedOn w:val="Standaard"/>
    <w:next w:val="Standaard"/>
    <w:qFormat/>
    <w:rsid w:val="0053216B"/>
    <w:pPr>
      <w:keepNext/>
      <w:numPr>
        <w:ilvl w:val="1"/>
        <w:numId w:val="4"/>
      </w:numPr>
      <w:spacing w:before="560" w:after="280"/>
      <w:outlineLvl w:val="1"/>
    </w:pPr>
    <w:rPr>
      <w:rFonts w:cs="Arial"/>
      <w:b/>
      <w:bCs/>
      <w:iCs/>
      <w:szCs w:val="28"/>
    </w:rPr>
  </w:style>
  <w:style w:type="paragraph" w:styleId="Kop3">
    <w:name w:val="heading 3"/>
    <w:basedOn w:val="Standaard"/>
    <w:next w:val="Standaard"/>
    <w:qFormat/>
    <w:rsid w:val="0053216B"/>
    <w:pPr>
      <w:keepNext/>
      <w:numPr>
        <w:ilvl w:val="2"/>
        <w:numId w:val="4"/>
      </w:numPr>
      <w:spacing w:before="280"/>
      <w:outlineLvl w:val="2"/>
    </w:pPr>
    <w:rPr>
      <w:rFonts w:cs="Arial"/>
      <w:b/>
      <w:bCs/>
      <w:i/>
      <w:szCs w:val="20"/>
    </w:rPr>
  </w:style>
  <w:style w:type="paragraph" w:styleId="Kop4">
    <w:name w:val="heading 4"/>
    <w:basedOn w:val="Standaard"/>
    <w:next w:val="Standaard"/>
    <w:qFormat/>
    <w:rsid w:val="0053216B"/>
    <w:pPr>
      <w:keepNext/>
      <w:numPr>
        <w:ilvl w:val="3"/>
        <w:numId w:val="4"/>
      </w:numPr>
      <w:spacing w:before="280"/>
      <w:outlineLvl w:val="3"/>
    </w:pPr>
    <w:rPr>
      <w:bCs/>
      <w:i/>
      <w:szCs w:val="28"/>
    </w:rPr>
  </w:style>
  <w:style w:type="paragraph" w:styleId="Kop5">
    <w:name w:val="heading 5"/>
    <w:basedOn w:val="Standaard"/>
    <w:next w:val="Standaard"/>
    <w:semiHidden/>
    <w:unhideWhenUsed/>
    <w:qFormat/>
    <w:rsid w:val="0053216B"/>
    <w:pPr>
      <w:numPr>
        <w:ilvl w:val="4"/>
        <w:numId w:val="4"/>
      </w:numPr>
      <w:spacing w:before="280"/>
      <w:outlineLvl w:val="4"/>
    </w:pPr>
    <w:rPr>
      <w:b/>
      <w:bCs/>
      <w:iCs/>
      <w:szCs w:val="16"/>
    </w:rPr>
  </w:style>
  <w:style w:type="paragraph" w:styleId="Kop6">
    <w:name w:val="heading 6"/>
    <w:basedOn w:val="Standaard"/>
    <w:next w:val="Standaard"/>
    <w:semiHidden/>
    <w:unhideWhenUsed/>
    <w:qFormat/>
    <w:rsid w:val="0053216B"/>
    <w:pPr>
      <w:numPr>
        <w:ilvl w:val="5"/>
        <w:numId w:val="4"/>
      </w:numPr>
      <w:spacing w:before="280"/>
      <w:outlineLvl w:val="5"/>
    </w:pPr>
    <w:rPr>
      <w:b/>
      <w:bCs/>
      <w:i/>
      <w:szCs w:val="16"/>
    </w:rPr>
  </w:style>
  <w:style w:type="paragraph" w:styleId="Kop7">
    <w:name w:val="heading 7"/>
    <w:basedOn w:val="Standaard"/>
    <w:next w:val="Standaard"/>
    <w:semiHidden/>
    <w:unhideWhenUsed/>
    <w:qFormat/>
    <w:rsid w:val="0053216B"/>
    <w:pPr>
      <w:numPr>
        <w:ilvl w:val="6"/>
        <w:numId w:val="4"/>
      </w:numPr>
      <w:spacing w:before="240" w:after="60"/>
      <w:outlineLvl w:val="6"/>
    </w:pPr>
    <w:rPr>
      <w:sz w:val="24"/>
    </w:rPr>
  </w:style>
  <w:style w:type="paragraph" w:styleId="Kop8">
    <w:name w:val="heading 8"/>
    <w:basedOn w:val="Standaard"/>
    <w:next w:val="Standaard"/>
    <w:semiHidden/>
    <w:unhideWhenUsed/>
    <w:qFormat/>
    <w:rsid w:val="0053216B"/>
    <w:pPr>
      <w:numPr>
        <w:ilvl w:val="7"/>
        <w:numId w:val="4"/>
      </w:numPr>
      <w:spacing w:before="240" w:after="60"/>
      <w:outlineLvl w:val="7"/>
    </w:pPr>
    <w:rPr>
      <w:i/>
      <w:iCs/>
      <w:sz w:val="24"/>
    </w:rPr>
  </w:style>
  <w:style w:type="paragraph" w:styleId="Kop9">
    <w:name w:val="heading 9"/>
    <w:basedOn w:val="Standaard"/>
    <w:next w:val="Standaard"/>
    <w:semiHidden/>
    <w:unhideWhenUsed/>
    <w:qFormat/>
    <w:rsid w:val="0053216B"/>
    <w:pPr>
      <w:numPr>
        <w:ilvl w:val="8"/>
        <w:numId w:val="4"/>
      </w:numPr>
      <w:spacing w:before="240" w:after="60"/>
      <w:outlineLvl w:val="8"/>
    </w:pPr>
    <w:rPr>
      <w:rFonts w:cs="Arial"/>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4466B4"/>
    <w:rPr>
      <w:rFonts w:cs="Tahoma"/>
      <w:szCs w:val="16"/>
    </w:rPr>
  </w:style>
  <w:style w:type="character" w:customStyle="1" w:styleId="BallontekstChar">
    <w:name w:val="Ballontekst Char"/>
    <w:basedOn w:val="Standaardalinea-lettertype"/>
    <w:link w:val="Ballontekst"/>
    <w:uiPriority w:val="99"/>
    <w:semiHidden/>
    <w:rsid w:val="004466B4"/>
    <w:rPr>
      <w:rFonts w:ascii="Tahoma" w:hAnsi="Tahoma" w:cs="Tahoma"/>
      <w:sz w:val="16"/>
      <w:szCs w:val="16"/>
    </w:rPr>
  </w:style>
  <w:style w:type="character" w:styleId="Paginanummer">
    <w:name w:val="page number"/>
    <w:basedOn w:val="Standaardalinea-lettertype"/>
    <w:rsid w:val="001448E0"/>
    <w:rPr>
      <w:rFonts w:ascii="Tahoma" w:hAnsi="Tahoma"/>
      <w:sz w:val="16"/>
      <w:szCs w:val="18"/>
    </w:rPr>
  </w:style>
  <w:style w:type="table" w:styleId="Tabelraster">
    <w:name w:val="Table Grid"/>
    <w:basedOn w:val="Standaardtabel"/>
    <w:uiPriority w:val="59"/>
    <w:rsid w:val="00D91DA8"/>
    <w:pPr>
      <w:spacing w:after="40"/>
    </w:pPr>
    <w:rPr>
      <w:rFonts w:ascii="Verdana" w:hAnsi="Verdana"/>
      <w:sz w:val="16"/>
    </w:rPr>
    <w:tblPr>
      <w:tblBorders>
        <w:top w:val="single" w:sz="4" w:space="0" w:color="auto"/>
        <w:bottom w:val="single" w:sz="4" w:space="0" w:color="auto"/>
        <w:insideH w:val="dotted" w:sz="4" w:space="0" w:color="auto"/>
      </w:tblBorders>
    </w:tblPr>
  </w:style>
  <w:style w:type="table" w:styleId="Tabellijst7">
    <w:name w:val="Table List 7"/>
    <w:basedOn w:val="Standaardtabel"/>
    <w:semiHidden/>
    <w:rsid w:val="00D91DA8"/>
    <w:pPr>
      <w:tabs>
        <w:tab w:val="left" w:pos="357"/>
        <w:tab w:val="left" w:pos="714"/>
      </w:tabs>
      <w:spacing w:line="280" w:lineRule="atLeas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ijst1">
    <w:name w:val="Table List 1"/>
    <w:basedOn w:val="Standaardtabel"/>
    <w:semiHidden/>
    <w:rsid w:val="00D91DA8"/>
    <w:pPr>
      <w:tabs>
        <w:tab w:val="left" w:pos="357"/>
        <w:tab w:val="left" w:pos="714"/>
      </w:tabs>
      <w:spacing w:line="280" w:lineRule="atLeas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jst3">
    <w:name w:val="Table List 3"/>
    <w:basedOn w:val="Standaardtabel"/>
    <w:semiHidden/>
    <w:rsid w:val="00D91DA8"/>
    <w:pPr>
      <w:tabs>
        <w:tab w:val="left" w:pos="357"/>
        <w:tab w:val="left" w:pos="714"/>
      </w:tabs>
      <w:spacing w:line="280" w:lineRule="atLeast"/>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ijst4">
    <w:name w:val="Table List 4"/>
    <w:basedOn w:val="Standaardtabel"/>
    <w:semiHidden/>
    <w:rsid w:val="00D91DA8"/>
    <w:pPr>
      <w:tabs>
        <w:tab w:val="left" w:pos="357"/>
        <w:tab w:val="left" w:pos="714"/>
      </w:tabs>
      <w:spacing w:line="280" w:lineRule="atLeast"/>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ijst5">
    <w:name w:val="Table List 5"/>
    <w:basedOn w:val="Standaardtabel"/>
    <w:semiHidden/>
    <w:rsid w:val="00D91DA8"/>
    <w:pPr>
      <w:tabs>
        <w:tab w:val="left" w:pos="357"/>
        <w:tab w:val="left" w:pos="714"/>
      </w:tabs>
      <w:spacing w:line="280" w:lineRule="atLeast"/>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ijst8">
    <w:name w:val="Table List 8"/>
    <w:basedOn w:val="Standaardtabel"/>
    <w:semiHidden/>
    <w:rsid w:val="00D91DA8"/>
    <w:pPr>
      <w:tabs>
        <w:tab w:val="left" w:pos="357"/>
        <w:tab w:val="left" w:pos="714"/>
      </w:tabs>
      <w:spacing w:line="280" w:lineRule="atLeas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raster1">
    <w:name w:val="Table Grid 1"/>
    <w:basedOn w:val="Standaardtabel"/>
    <w:rsid w:val="00D91DA8"/>
    <w:pPr>
      <w:spacing w:after="40"/>
    </w:pPr>
    <w:rPr>
      <w:rFonts w:ascii="Verdana" w:hAnsi="Verdana"/>
      <w:sz w:val="16"/>
      <w:szCs w:val="16"/>
    </w:rPr>
    <w:tblPr>
      <w:tblBorders>
        <w:top w:val="single" w:sz="4" w:space="0" w:color="auto"/>
        <w:bottom w:val="single" w:sz="4" w:space="0" w:color="auto"/>
      </w:tblBorders>
    </w:tblPr>
    <w:tcPr>
      <w:shd w:val="clear" w:color="auto" w:fill="auto"/>
    </w:tcPr>
    <w:tblStylePr w:type="lastRow">
      <w:rPr>
        <w:rFonts w:ascii="Cambria" w:hAnsi="Cambria"/>
        <w:i w:val="0"/>
        <w:iCs/>
        <w:sz w:val="16"/>
      </w:rPr>
      <w:tblPr/>
      <w:tcPr>
        <w:tcBorders>
          <w:tl2br w:val="none" w:sz="0" w:space="0" w:color="auto"/>
          <w:tr2bl w:val="none" w:sz="0" w:space="0" w:color="auto"/>
        </w:tcBorders>
      </w:tcPr>
    </w:tblStylePr>
    <w:tblStylePr w:type="lastCol">
      <w:rPr>
        <w:rFonts w:ascii="Cambria" w:hAnsi="Cambria"/>
        <w:i w:val="0"/>
        <w:iCs/>
        <w:sz w:val="16"/>
      </w:rPr>
      <w:tblPr/>
      <w:tcPr>
        <w:tcBorders>
          <w:tl2br w:val="none" w:sz="0" w:space="0" w:color="auto"/>
          <w:tr2bl w:val="none" w:sz="0" w:space="0" w:color="auto"/>
        </w:tcBorders>
      </w:tcPr>
    </w:tblStylePr>
  </w:style>
  <w:style w:type="table" w:styleId="Tabelraster2">
    <w:name w:val="Table Grid 2"/>
    <w:basedOn w:val="Standaardtabel"/>
    <w:rsid w:val="00D91DA8"/>
    <w:pPr>
      <w:tabs>
        <w:tab w:val="left" w:pos="357"/>
        <w:tab w:val="left" w:pos="714"/>
      </w:tabs>
      <w:spacing w:after="40"/>
      <w:jc w:val="right"/>
    </w:pPr>
    <w:rPr>
      <w:rFonts w:ascii="Verdana" w:hAnsi="Verdana"/>
      <w:sz w:val="16"/>
    </w:rPr>
    <w:tblPr/>
    <w:tcPr>
      <w:shd w:val="clear" w:color="auto" w:fill="auto"/>
      <w:vAlign w:val="center"/>
    </w:tcPr>
    <w:tblStylePr w:type="firstRow">
      <w:rPr>
        <w:rFonts w:ascii="Cambria" w:hAnsi="Cambria"/>
        <w:b/>
        <w:bCs/>
        <w:sz w:val="16"/>
      </w:rPr>
      <w:tblPr/>
      <w:tcPr>
        <w:tcBorders>
          <w:top w:val="single" w:sz="4" w:space="0" w:color="auto"/>
          <w:left w:val="nil"/>
          <w:bottom w:val="single" w:sz="4" w:space="0" w:color="auto"/>
          <w:right w:val="nil"/>
          <w:insideH w:val="nil"/>
          <w:insideV w:val="nil"/>
          <w:tl2br w:val="nil"/>
          <w:tr2bl w:val="nil"/>
        </w:tcBorders>
        <w:shd w:val="clear" w:color="auto" w:fill="auto"/>
      </w:tcPr>
    </w:tblStylePr>
    <w:tblStylePr w:type="lastRow">
      <w:rPr>
        <w:rFonts w:ascii="Cambria" w:hAnsi="Cambria"/>
        <w:b w:val="0"/>
        <w:bCs/>
        <w:sz w:val="16"/>
      </w:rPr>
      <w:tblPr/>
      <w:tcPr>
        <w:tcBorders>
          <w:top w:val="single" w:sz="4" w:space="0" w:color="auto"/>
          <w:left w:val="nil"/>
          <w:bottom w:val="nil"/>
          <w:right w:val="nil"/>
          <w:insideH w:val="nil"/>
          <w:insideV w:val="nil"/>
          <w:tl2br w:val="nil"/>
          <w:tr2bl w:val="nil"/>
        </w:tcBorders>
        <w:shd w:val="clear" w:color="auto" w:fill="auto"/>
      </w:tcPr>
    </w:tblStylePr>
    <w:tblStylePr w:type="firstCol">
      <w:pPr>
        <w:jc w:val="left"/>
      </w:pPr>
      <w:rPr>
        <w:rFonts w:ascii="Cambria" w:hAnsi="Cambria"/>
        <w:b w:val="0"/>
        <w:bCs/>
        <w:sz w:val="16"/>
      </w:rPr>
    </w:tblStylePr>
    <w:tblStylePr w:type="lastCol">
      <w:rPr>
        <w:rFonts w:ascii="Cambria" w:hAnsi="Cambria"/>
        <w:b w:val="0"/>
        <w:bCs/>
        <w:sz w:val="16"/>
      </w:rPr>
      <w:tblPr/>
      <w:tcPr>
        <w:tcBorders>
          <w:tl2br w:val="none" w:sz="0" w:space="0" w:color="auto"/>
          <w:tr2bl w:val="none" w:sz="0" w:space="0" w:color="auto"/>
        </w:tcBorders>
      </w:tcPr>
    </w:tblStylePr>
  </w:style>
  <w:style w:type="table" w:styleId="Tabelraster3">
    <w:name w:val="Table Grid 3"/>
    <w:basedOn w:val="Standaardtabel"/>
    <w:rsid w:val="00D91DA8"/>
    <w:pPr>
      <w:spacing w:after="40"/>
    </w:pPr>
    <w:rPr>
      <w:rFonts w:ascii="Verdana" w:hAnsi="Verdana"/>
      <w:sz w:val="16"/>
    </w:rPr>
    <w:tblPr>
      <w:tblBorders>
        <w:top w:val="single" w:sz="4" w:space="0" w:color="000000"/>
        <w:left w:val="single" w:sz="4" w:space="0" w:color="C0C0C0"/>
        <w:bottom w:val="single" w:sz="4" w:space="0" w:color="000000"/>
        <w:right w:val="single" w:sz="4" w:space="0" w:color="C0C0C0"/>
        <w:insideH w:val="single" w:sz="4" w:space="0" w:color="000000"/>
        <w:insideV w:val="single" w:sz="4" w:space="0" w:color="C0C0C0"/>
      </w:tblBorders>
    </w:tblPr>
    <w:tcPr>
      <w:shd w:val="clear" w:color="auto" w:fill="auto"/>
      <w:vAlign w:val="center"/>
    </w:tcPr>
    <w:tblStylePr w:type="firstRow">
      <w:rPr>
        <w:rFonts w:ascii="Cambria" w:hAnsi="Cambria"/>
        <w:b/>
        <w:sz w:val="16"/>
      </w:rPr>
      <w:tblPr/>
      <w:tcPr>
        <w:tcBorders>
          <w:top w:val="single" w:sz="4" w:space="0" w:color="000000"/>
          <w:left w:val="single" w:sz="4" w:space="0" w:color="C0C0C0"/>
          <w:bottom w:val="nil"/>
          <w:right w:val="single" w:sz="4" w:space="0" w:color="C0C0C0"/>
          <w:insideH w:val="nil"/>
          <w:insideV w:val="single" w:sz="4" w:space="0" w:color="C0C0C0"/>
          <w:tl2br w:val="nil"/>
          <w:tr2bl w:val="nil"/>
        </w:tcBorders>
        <w:shd w:val="clear" w:color="FFFF00" w:fill="auto"/>
      </w:tcPr>
    </w:tblStylePr>
    <w:tblStylePr w:type="lastRow">
      <w:rPr>
        <w:rFonts w:ascii="Cambria" w:hAnsi="Cambria"/>
        <w:b w:val="0"/>
        <w:bCs/>
        <w:sz w:val="16"/>
      </w:rPr>
      <w:tblPr/>
      <w:tcPr>
        <w:tcBorders>
          <w:tl2br w:val="none" w:sz="0" w:space="0" w:color="auto"/>
          <w:tr2bl w:val="none" w:sz="0" w:space="0" w:color="auto"/>
        </w:tcBorders>
      </w:tcPr>
    </w:tblStylePr>
    <w:tblStylePr w:type="lastCol">
      <w:rPr>
        <w:rFonts w:ascii="Cambria" w:hAnsi="Cambria"/>
        <w:b w:val="0"/>
        <w:bCs/>
        <w:sz w:val="16"/>
      </w:rPr>
      <w:tblPr/>
      <w:tcPr>
        <w:tcBorders>
          <w:tl2br w:val="none" w:sz="0" w:space="0" w:color="auto"/>
          <w:tr2bl w:val="none" w:sz="0" w:space="0" w:color="auto"/>
        </w:tcBorders>
      </w:tcPr>
    </w:tblStylePr>
  </w:style>
  <w:style w:type="table" w:styleId="Tabelraster4">
    <w:name w:val="Table Grid 4"/>
    <w:basedOn w:val="Standaardtabel"/>
    <w:rsid w:val="00D91DA8"/>
    <w:pPr>
      <w:tabs>
        <w:tab w:val="left" w:pos="357"/>
        <w:tab w:val="left" w:pos="714"/>
      </w:tabs>
      <w:spacing w:line="280" w:lineRule="atLeast"/>
      <w:jc w:val="right"/>
    </w:pPr>
    <w:rPr>
      <w:rFonts w:ascii="Verdana" w:hAnsi="Verdana"/>
      <w:sz w:val="16"/>
    </w:rPr>
    <w:tblPr>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9D9D9"/>
      <w:vAlign w:val="center"/>
    </w:tcPr>
    <w:tblStylePr w:type="firstRow">
      <w:rPr>
        <w:b/>
        <w:color w:val="auto"/>
      </w:rPr>
      <w:tblPr/>
      <w:tcPr>
        <w:tcBorders>
          <w:top w:val="single" w:sz="8" w:space="0" w:color="FFFFFF"/>
          <w:left w:val="single" w:sz="8" w:space="0" w:color="FFFFFF"/>
          <w:bottom w:val="single" w:sz="8" w:space="0" w:color="FFFFFF"/>
          <w:right w:val="single" w:sz="8" w:space="0" w:color="FFFFFF"/>
          <w:insideH w:val="single" w:sz="6" w:space="0" w:color="FFFFFF"/>
          <w:insideV w:val="single" w:sz="6" w:space="0" w:color="FFFFFF"/>
          <w:tl2br w:val="nil"/>
          <w:tr2bl w:val="nil"/>
        </w:tcBorders>
        <w:shd w:val="clear" w:color="FFFF00" w:fill="C0C0C0"/>
      </w:tcPr>
    </w:tblStylePr>
    <w:tblStylePr w:type="lastRow">
      <w:rPr>
        <w:b w:val="0"/>
        <w:bCs/>
        <w:i/>
        <w:color w:val="auto"/>
      </w:rPr>
      <w:tblPr/>
      <w:tcPr>
        <w:tcBorders>
          <w:top w:val="single" w:sz="8" w:space="0" w:color="FFFFFF"/>
          <w:left w:val="single" w:sz="8" w:space="0" w:color="FFFFFF"/>
          <w:bottom w:val="single" w:sz="8" w:space="0" w:color="FFFFFF"/>
          <w:right w:val="single" w:sz="8" w:space="0" w:color="FFFFFF"/>
          <w:insideH w:val="single" w:sz="6" w:space="0" w:color="FFFFFF"/>
          <w:insideV w:val="single" w:sz="6" w:space="0" w:color="FFFFFF"/>
          <w:tl2br w:val="nil"/>
          <w:tr2bl w:val="nil"/>
        </w:tcBorders>
        <w:shd w:val="clear" w:color="FFFF00" w:fill="C0C0C0"/>
      </w:tcPr>
    </w:tblStylePr>
    <w:tblStylePr w:type="firstCol">
      <w:pPr>
        <w:jc w:val="left"/>
      </w:pPr>
      <w:tblPr/>
      <w:tcPr>
        <w:tcBorders>
          <w:top w:val="nil"/>
          <w:left w:val="nil"/>
          <w:bottom w:val="nil"/>
          <w:right w:val="nil"/>
          <w:insideH w:val="nil"/>
          <w:insideV w:val="nil"/>
          <w:tl2br w:val="nil"/>
          <w:tr2bl w:val="nil"/>
        </w:tcBorders>
        <w:shd w:val="clear" w:color="auto" w:fill="D9D9D9"/>
      </w:tcPr>
    </w:tblStylePr>
    <w:tblStylePr w:type="lastCol">
      <w:pPr>
        <w:jc w:val="right"/>
      </w:pPr>
      <w:rPr>
        <w:b w:val="0"/>
        <w:bCs/>
        <w:color w:val="auto"/>
      </w:rPr>
    </w:tblStylePr>
  </w:style>
  <w:style w:type="table" w:styleId="Tabelraster5">
    <w:name w:val="Table Grid 5"/>
    <w:basedOn w:val="Standaardtabel"/>
    <w:semiHidden/>
    <w:rsid w:val="00D91DA8"/>
    <w:pPr>
      <w:tabs>
        <w:tab w:val="left" w:pos="357"/>
        <w:tab w:val="left" w:pos="714"/>
      </w:tabs>
      <w:spacing w:line="280" w:lineRule="atLeas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thema">
    <w:name w:val="Table Theme"/>
    <w:basedOn w:val="Standaardtabel"/>
    <w:semiHidden/>
    <w:rsid w:val="00D91DA8"/>
    <w:pPr>
      <w:tabs>
        <w:tab w:val="left" w:pos="357"/>
        <w:tab w:val="left" w:pos="714"/>
      </w:tabs>
      <w:spacing w:line="28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raster8">
    <w:name w:val="Table Grid 8"/>
    <w:basedOn w:val="Standaardtabel"/>
    <w:semiHidden/>
    <w:rsid w:val="00D91DA8"/>
    <w:pPr>
      <w:tabs>
        <w:tab w:val="left" w:pos="357"/>
        <w:tab w:val="left" w:pos="714"/>
      </w:tabs>
      <w:spacing w:line="280" w:lineRule="atLeas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Koptekst">
    <w:name w:val="header"/>
    <w:basedOn w:val="Standaard"/>
    <w:link w:val="KoptekstChar"/>
    <w:uiPriority w:val="99"/>
    <w:unhideWhenUsed/>
    <w:rsid w:val="00F579B0"/>
    <w:pPr>
      <w:tabs>
        <w:tab w:val="center" w:pos="4536"/>
        <w:tab w:val="right" w:pos="9072"/>
      </w:tabs>
    </w:pPr>
  </w:style>
  <w:style w:type="character" w:customStyle="1" w:styleId="KoptekstChar">
    <w:name w:val="Koptekst Char"/>
    <w:basedOn w:val="Standaardalinea-lettertype"/>
    <w:link w:val="Koptekst"/>
    <w:uiPriority w:val="99"/>
    <w:rsid w:val="00F579B0"/>
    <w:rPr>
      <w:rFonts w:ascii="Verdana" w:hAnsi="Verdana"/>
      <w:sz w:val="18"/>
      <w:szCs w:val="24"/>
    </w:rPr>
  </w:style>
  <w:style w:type="paragraph" w:styleId="Voettekst">
    <w:name w:val="footer"/>
    <w:basedOn w:val="Standaard"/>
    <w:link w:val="VoettekstChar"/>
    <w:uiPriority w:val="99"/>
    <w:unhideWhenUsed/>
    <w:rsid w:val="00F579B0"/>
    <w:pPr>
      <w:tabs>
        <w:tab w:val="center" w:pos="4536"/>
        <w:tab w:val="right" w:pos="9072"/>
      </w:tabs>
    </w:pPr>
  </w:style>
  <w:style w:type="character" w:customStyle="1" w:styleId="VoettekstChar">
    <w:name w:val="Voettekst Char"/>
    <w:basedOn w:val="Standaardalinea-lettertype"/>
    <w:link w:val="Voettekst"/>
    <w:uiPriority w:val="99"/>
    <w:rsid w:val="00F579B0"/>
    <w:rPr>
      <w:rFonts w:ascii="Verdana" w:hAnsi="Verdana"/>
      <w:sz w:val="18"/>
      <w:szCs w:val="24"/>
    </w:rPr>
  </w:style>
  <w:style w:type="paragraph" w:styleId="Titel">
    <w:name w:val="Title"/>
    <w:basedOn w:val="Standaard"/>
    <w:next w:val="Standaard"/>
    <w:link w:val="TitelChar"/>
    <w:uiPriority w:val="10"/>
    <w:semiHidden/>
    <w:unhideWhenUsed/>
    <w:qFormat/>
    <w:rsid w:val="001448E0"/>
    <w:pPr>
      <w:pBdr>
        <w:bottom w:val="single" w:sz="8" w:space="4" w:color="4F81BD" w:themeColor="accent1"/>
      </w:pBdr>
      <w:spacing w:after="300"/>
      <w:contextualSpacing/>
    </w:pPr>
    <w:rPr>
      <w:rFonts w:eastAsiaTheme="majorEastAsia"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semiHidden/>
    <w:rsid w:val="001448E0"/>
    <w:rPr>
      <w:rFonts w:ascii="Tahoma" w:eastAsiaTheme="majorEastAsia" w:hAnsi="Tahoma" w:cstheme="majorBidi"/>
      <w:color w:val="17365D" w:themeColor="text2" w:themeShade="BF"/>
      <w:spacing w:val="5"/>
      <w:kern w:val="28"/>
      <w:sz w:val="52"/>
      <w:szCs w:val="52"/>
    </w:rPr>
  </w:style>
  <w:style w:type="paragraph" w:styleId="Ondertitel">
    <w:name w:val="Subtitle"/>
    <w:basedOn w:val="Standaard"/>
    <w:next w:val="Standaard"/>
    <w:link w:val="OndertitelChar"/>
    <w:uiPriority w:val="11"/>
    <w:semiHidden/>
    <w:unhideWhenUsed/>
    <w:qFormat/>
    <w:rsid w:val="001448E0"/>
    <w:pPr>
      <w:numPr>
        <w:ilvl w:val="1"/>
      </w:numPr>
    </w:pPr>
    <w:rPr>
      <w:rFonts w:eastAsiaTheme="majorEastAsia" w:cstheme="majorBidi"/>
      <w:i/>
      <w:iCs/>
      <w:color w:val="4F81BD" w:themeColor="accent1"/>
      <w:spacing w:val="15"/>
      <w:sz w:val="24"/>
    </w:rPr>
  </w:style>
  <w:style w:type="character" w:customStyle="1" w:styleId="OndertitelChar">
    <w:name w:val="Ondertitel Char"/>
    <w:basedOn w:val="Standaardalinea-lettertype"/>
    <w:link w:val="Ondertitel"/>
    <w:uiPriority w:val="11"/>
    <w:semiHidden/>
    <w:rsid w:val="001448E0"/>
    <w:rPr>
      <w:rFonts w:ascii="Tahoma" w:eastAsiaTheme="majorEastAsia" w:hAnsi="Tahoma" w:cstheme="majorBidi"/>
      <w:i/>
      <w:iCs/>
      <w:color w:val="4F81BD" w:themeColor="accent1"/>
      <w:spacing w:val="15"/>
      <w:sz w:val="24"/>
      <w:szCs w:val="24"/>
    </w:rPr>
  </w:style>
  <w:style w:type="paragraph" w:styleId="Lijstopsomteken">
    <w:name w:val="List Bullet"/>
    <w:basedOn w:val="Standaard"/>
    <w:uiPriority w:val="99"/>
    <w:rsid w:val="0070142D"/>
    <w:pPr>
      <w:numPr>
        <w:numId w:val="1"/>
      </w:numPr>
      <w:contextualSpacing/>
    </w:pPr>
  </w:style>
  <w:style w:type="paragraph" w:styleId="Lijstopsomteken2">
    <w:name w:val="List Bullet 2"/>
    <w:basedOn w:val="Standaard"/>
    <w:uiPriority w:val="99"/>
    <w:rsid w:val="0070142D"/>
    <w:pPr>
      <w:numPr>
        <w:numId w:val="2"/>
      </w:numPr>
      <w:contextualSpacing/>
    </w:pPr>
  </w:style>
  <w:style w:type="paragraph" w:styleId="Lijst">
    <w:name w:val="List"/>
    <w:basedOn w:val="Standaard"/>
    <w:uiPriority w:val="99"/>
    <w:rsid w:val="0070142D"/>
    <w:pPr>
      <w:ind w:left="283" w:hanging="283"/>
      <w:contextualSpacing/>
    </w:pPr>
  </w:style>
  <w:style w:type="paragraph" w:styleId="Lijstnummering">
    <w:name w:val="List Number"/>
    <w:basedOn w:val="Standaard"/>
    <w:rsid w:val="0070142D"/>
    <w:pPr>
      <w:numPr>
        <w:numId w:val="5"/>
      </w:numPr>
      <w:tabs>
        <w:tab w:val="left" w:pos="1429"/>
        <w:tab w:val="left" w:pos="1786"/>
      </w:tabs>
    </w:pPr>
  </w:style>
  <w:style w:type="paragraph" w:styleId="Lijstnummering2">
    <w:name w:val="List Number 2"/>
    <w:basedOn w:val="Standaard"/>
    <w:uiPriority w:val="99"/>
    <w:rsid w:val="0070142D"/>
    <w:pPr>
      <w:numPr>
        <w:numId w:val="3"/>
      </w:numPr>
      <w:contextualSpacing/>
    </w:pPr>
  </w:style>
  <w:style w:type="paragraph" w:styleId="Lijstalinea">
    <w:name w:val="List Paragraph"/>
    <w:basedOn w:val="Standaard"/>
    <w:uiPriority w:val="34"/>
    <w:qFormat/>
    <w:rsid w:val="00D84DF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5127614">
      <w:bodyDiv w:val="1"/>
      <w:marLeft w:val="0"/>
      <w:marRight w:val="0"/>
      <w:marTop w:val="0"/>
      <w:marBottom w:val="0"/>
      <w:divBdr>
        <w:top w:val="none" w:sz="0" w:space="0" w:color="auto"/>
        <w:left w:val="none" w:sz="0" w:space="0" w:color="auto"/>
        <w:bottom w:val="none" w:sz="0" w:space="0" w:color="auto"/>
        <w:right w:val="none" w:sz="0" w:space="0" w:color="auto"/>
      </w:divBdr>
    </w:div>
    <w:div w:id="1525900331">
      <w:bodyDiv w:val="1"/>
      <w:marLeft w:val="0"/>
      <w:marRight w:val="0"/>
      <w:marTop w:val="0"/>
      <w:marBottom w:val="0"/>
      <w:divBdr>
        <w:top w:val="none" w:sz="0" w:space="0" w:color="auto"/>
        <w:left w:val="none" w:sz="0" w:space="0" w:color="auto"/>
        <w:bottom w:val="none" w:sz="0" w:space="0" w:color="auto"/>
        <w:right w:val="none" w:sz="0" w:space="0" w:color="auto"/>
      </w:divBdr>
    </w:div>
    <w:div w:id="18078189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sjablonen\cinopsjablonen\ECBO\Ecbo-leeg.dotm" TargetMode="Externa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5148D3-21DC-4C98-815D-9259CD403A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Ecbo-leeg.dotm</Template>
  <TotalTime>1</TotalTime>
  <Pages>6</Pages>
  <Words>4377</Words>
  <Characters>24077</Characters>
  <Application>Microsoft Office Word</Application>
  <DocSecurity>0</DocSecurity>
  <Lines>200</Lines>
  <Paragraphs>56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CINOP Advies BV</Company>
  <LinksUpToDate>false</LinksUpToDate>
  <CharactersWithSpaces>28398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%nwusername%</dc:creator>
  <cp:lastModifiedBy>Werk, A.E. van der</cp:lastModifiedBy>
  <cp:revision>2</cp:revision>
  <cp:lastPrinted>2016-09-20T07:59:00Z</cp:lastPrinted>
  <dcterms:created xsi:type="dcterms:W3CDTF">2017-04-10T11:39:00Z</dcterms:created>
  <dcterms:modified xsi:type="dcterms:W3CDTF">2017-04-10T11:39:00Z</dcterms:modified>
</cp:coreProperties>
</file>