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26DC45" w14:textId="7FC621C2" w:rsidR="00CF21F4" w:rsidRDefault="00CF21F4" w:rsidP="00CF21F4">
      <w:pPr>
        <w:rPr>
          <w:rFonts w:ascii="Arial" w:hAnsi="Arial" w:cs="Arial"/>
          <w:b/>
          <w:sz w:val="24"/>
          <w:szCs w:val="24"/>
        </w:rPr>
      </w:pPr>
      <w:r w:rsidRPr="007B1B7F">
        <w:rPr>
          <w:rFonts w:ascii="Arial" w:hAnsi="Arial" w:cs="Arial"/>
          <w:b/>
          <w:sz w:val="24"/>
          <w:szCs w:val="24"/>
        </w:rPr>
        <w:t>Hardheid van water</w:t>
      </w:r>
    </w:p>
    <w:p w14:paraId="6F0A0D94" w14:textId="66553CD5" w:rsidR="00CF21F4" w:rsidRDefault="00CF21F4" w:rsidP="00CF21F4">
      <w:pPr>
        <w:rPr>
          <w:rFonts w:ascii="Arial" w:hAnsi="Arial" w:cs="Arial"/>
          <w:b/>
          <w:sz w:val="24"/>
          <w:szCs w:val="24"/>
        </w:rPr>
      </w:pPr>
      <w:r>
        <w:rPr>
          <w:rFonts w:ascii="Arial" w:hAnsi="Arial" w:cs="Arial"/>
          <w:b/>
          <w:sz w:val="24"/>
          <w:szCs w:val="24"/>
        </w:rPr>
        <w:t>17 oktober 2019</w:t>
      </w:r>
    </w:p>
    <w:p w14:paraId="000F31EC" w14:textId="77777777" w:rsidR="00CF21F4" w:rsidRDefault="00CF21F4" w:rsidP="00CF21F4">
      <w:pPr>
        <w:rPr>
          <w:rFonts w:ascii="Arial" w:hAnsi="Arial" w:cs="Arial"/>
          <w:b/>
          <w:sz w:val="24"/>
          <w:szCs w:val="24"/>
        </w:rPr>
      </w:pPr>
      <w:r w:rsidRPr="006E19CF">
        <w:rPr>
          <w:rFonts w:ascii="Arial" w:hAnsi="Arial" w:cs="Arial"/>
          <w:b/>
          <w:sz w:val="24"/>
          <w:szCs w:val="24"/>
        </w:rPr>
        <w:t>Literatuur</w:t>
      </w:r>
    </w:p>
    <w:p w14:paraId="61FAD178" w14:textId="77777777" w:rsidR="00CF21F4" w:rsidRPr="006E19CF" w:rsidRDefault="00CF21F4" w:rsidP="00CF21F4">
      <w:pPr>
        <w:pStyle w:val="Lijstalinea"/>
        <w:numPr>
          <w:ilvl w:val="0"/>
          <w:numId w:val="4"/>
        </w:numPr>
      </w:pPr>
      <w:r w:rsidRPr="001B1402">
        <w:rPr>
          <w:rFonts w:ascii="Arial" w:hAnsi="Arial" w:cs="Arial"/>
          <w:bCs/>
          <w:sz w:val="24"/>
          <w:szCs w:val="24"/>
        </w:rPr>
        <w:t>Blz. 78-80, het chemisch practicum, R. Udo &amp; H.R. Leene</w:t>
      </w:r>
      <w:r>
        <w:t xml:space="preserve"> </w:t>
      </w:r>
      <w:hyperlink r:id="rId5" w:history="1">
        <w:r w:rsidRPr="00371DFF">
          <w:rPr>
            <w:rStyle w:val="Hyperlink"/>
          </w:rPr>
          <w:t>https://www.waterhardheid.nl/wat-is-hard-water</w:t>
        </w:r>
      </w:hyperlink>
      <w:r>
        <w:t xml:space="preserve">    </w:t>
      </w:r>
      <w:r w:rsidRPr="001B1402">
        <w:rPr>
          <w:rFonts w:ascii="Arial" w:hAnsi="Arial" w:cs="Arial"/>
          <w:sz w:val="24"/>
          <w:szCs w:val="24"/>
        </w:rPr>
        <w:t>https://nl.wikipedia.org/wiki/Waterhardheid</w:t>
      </w:r>
    </w:p>
    <w:p w14:paraId="6E42E546" w14:textId="77777777" w:rsidR="00CF21F4" w:rsidRPr="006E19CF" w:rsidRDefault="00CF21F4" w:rsidP="00CF21F4">
      <w:pPr>
        <w:pStyle w:val="Normaalweb"/>
        <w:rPr>
          <w:rFonts w:ascii="Arial" w:hAnsi="Arial" w:cs="Arial"/>
        </w:rPr>
      </w:pPr>
      <w:r w:rsidRPr="001B1402">
        <w:rPr>
          <w:rFonts w:ascii="Arial" w:hAnsi="Arial" w:cs="Arial"/>
          <w:b/>
          <w:bCs/>
          <w:sz w:val="22"/>
          <w:szCs w:val="22"/>
        </w:rPr>
        <w:t>Hoe groot is de hardheid van leidingwater?</w:t>
      </w:r>
      <w:r w:rsidRPr="001B1402">
        <w:rPr>
          <w:rFonts w:ascii="Arial" w:hAnsi="Arial" w:cs="Arial"/>
          <w:b/>
          <w:bCs/>
          <w:sz w:val="22"/>
          <w:szCs w:val="22"/>
        </w:rPr>
        <w:br/>
      </w:r>
      <w:r w:rsidRPr="006E19CF">
        <w:rPr>
          <w:rFonts w:ascii="Arial" w:hAnsi="Arial" w:cs="Arial"/>
        </w:rPr>
        <w:t xml:space="preserve">Bij de hardheid van water spreken we van de concentratie van metaalionen. We vinden veelal magnesium en calciumcarbonaat in het water. Tevens zijn er bicarbonaten en sulfaten in het water aanwezig. Het drinkwater bevat met name calcium, dat bij verhitting neerslaat als calciumcarbonaat. In de volksmond noemen we dit kalk, kalkaanslag of ketelsteen. Dit laatste verwijst de aanslag in fluitketels. </w:t>
      </w:r>
    </w:p>
    <w:p w14:paraId="17629F80" w14:textId="77777777" w:rsidR="00CF21F4" w:rsidRPr="0003339B" w:rsidRDefault="00CF21F4" w:rsidP="00CF21F4">
      <w:pPr>
        <w:spacing w:before="100" w:beforeAutospacing="1" w:after="100" w:afterAutospacing="1" w:line="240" w:lineRule="auto"/>
        <w:rPr>
          <w:rFonts w:ascii="Times New Roman" w:eastAsia="Times New Roman" w:hAnsi="Times New Roman" w:cs="Times New Roman"/>
          <w:i/>
          <w:iCs/>
          <w:sz w:val="24"/>
          <w:szCs w:val="24"/>
          <w:lang w:eastAsia="nl-NL"/>
        </w:rPr>
      </w:pPr>
      <w:r w:rsidRPr="0003339B">
        <w:rPr>
          <w:rFonts w:ascii="Times New Roman" w:eastAsia="Times New Roman" w:hAnsi="Times New Roman" w:cs="Times New Roman"/>
          <w:i/>
          <w:iCs/>
          <w:sz w:val="24"/>
          <w:szCs w:val="24"/>
          <w:lang w:eastAsia="nl-NL"/>
        </w:rPr>
        <w:t xml:space="preserve">Water met een hoge waterhardheid veroorzaakt veel kalkaanslag en veroorzaakt daarmee schade aan verwarmingselementen, maar bemoeilijkt ook de werking van zepen. Dat laatste is terug te vinden in de doseringen voor de vaatwasser of de wasmachine. </w:t>
      </w:r>
    </w:p>
    <w:p w14:paraId="3D8DA8B9" w14:textId="77777777" w:rsidR="00CF21F4" w:rsidRDefault="00CF21F4" w:rsidP="00CF21F4">
      <w:pPr>
        <w:rPr>
          <w:rFonts w:ascii="Arial" w:hAnsi="Arial" w:cs="Arial"/>
          <w:sz w:val="24"/>
          <w:szCs w:val="24"/>
        </w:rPr>
      </w:pPr>
    </w:p>
    <w:p w14:paraId="7E8E9606" w14:textId="77777777" w:rsidR="00CF21F4" w:rsidRPr="007B1B7F" w:rsidRDefault="00CF21F4" w:rsidP="00CF21F4">
      <w:pPr>
        <w:rPr>
          <w:rFonts w:ascii="Arial" w:hAnsi="Arial" w:cs="Arial"/>
          <w:sz w:val="24"/>
          <w:szCs w:val="24"/>
        </w:rPr>
      </w:pPr>
      <w:r>
        <w:rPr>
          <w:noProof/>
        </w:rPr>
        <w:drawing>
          <wp:inline distT="0" distB="0" distL="0" distR="0" wp14:anchorId="037184DD" wp14:editId="3502D340">
            <wp:extent cx="5048250" cy="2266950"/>
            <wp:effectExtent l="0" t="0" r="0" b="0"/>
            <wp:docPr id="34" name="Afbeelding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048250" cy="2266950"/>
                    </a:xfrm>
                    <a:prstGeom prst="rect">
                      <a:avLst/>
                    </a:prstGeom>
                  </pic:spPr>
                </pic:pic>
              </a:graphicData>
            </a:graphic>
          </wp:inline>
        </w:drawing>
      </w:r>
    </w:p>
    <w:p w14:paraId="3F1E55B2" w14:textId="77777777" w:rsidR="00CF21F4" w:rsidRDefault="00CF21F4" w:rsidP="00CF21F4">
      <w:pPr>
        <w:rPr>
          <w:rFonts w:ascii="Arial" w:hAnsi="Arial" w:cs="Arial"/>
          <w:sz w:val="24"/>
          <w:szCs w:val="24"/>
        </w:rPr>
      </w:pPr>
      <w:r w:rsidRPr="007B1B7F">
        <w:rPr>
          <w:rFonts w:ascii="Arial" w:hAnsi="Arial" w:cs="Arial"/>
          <w:sz w:val="24"/>
          <w:szCs w:val="24"/>
        </w:rPr>
        <w:t>In dit experiment voeg je zeepoplossing toe aan oplossingen waarvan je het Ca</w:t>
      </w:r>
      <w:r w:rsidRPr="007B1B7F">
        <w:rPr>
          <w:rFonts w:ascii="Arial" w:hAnsi="Arial" w:cs="Arial"/>
          <w:sz w:val="24"/>
          <w:szCs w:val="24"/>
          <w:vertAlign w:val="superscript"/>
        </w:rPr>
        <w:t>2+</w:t>
      </w:r>
      <w:r w:rsidRPr="007B1B7F">
        <w:rPr>
          <w:rFonts w:ascii="Arial" w:hAnsi="Arial" w:cs="Arial"/>
          <w:sz w:val="24"/>
          <w:szCs w:val="24"/>
        </w:rPr>
        <w:t xml:space="preserve"> - gehalte en dus de hardheid kent. Je leest af hoeveel ml zeepoplossing nodig is om net schuimvorming te krijgen. Daarna voeg je zoveel van dezelfde zeepoplossing toe aan leidingwater totdat er net schuim ontstaat. De hardheid van deze oplossing kun je uit de benodigde hoeveelheid zeepoplossing afleiden.</w:t>
      </w:r>
    </w:p>
    <w:p w14:paraId="09CA6EB3" w14:textId="77777777" w:rsidR="00CF21F4" w:rsidRPr="007B1B7F" w:rsidRDefault="00CF21F4" w:rsidP="00CF21F4">
      <w:pPr>
        <w:rPr>
          <w:rFonts w:ascii="Arial" w:hAnsi="Arial" w:cs="Arial"/>
          <w:sz w:val="24"/>
          <w:szCs w:val="24"/>
        </w:rPr>
      </w:pPr>
      <w:r>
        <w:rPr>
          <w:rFonts w:ascii="Arial" w:hAnsi="Arial" w:cs="Arial"/>
          <w:sz w:val="24"/>
          <w:szCs w:val="24"/>
        </w:rPr>
        <w:t>Benodigdheden:</w:t>
      </w:r>
      <w:r>
        <w:rPr>
          <w:rFonts w:ascii="Arial" w:hAnsi="Arial" w:cs="Arial"/>
          <w:sz w:val="24"/>
          <w:szCs w:val="24"/>
        </w:rPr>
        <w:br/>
        <w:t xml:space="preserve">Buret </w:t>
      </w:r>
      <w:r>
        <w:rPr>
          <w:rFonts w:ascii="Arial" w:hAnsi="Arial" w:cs="Arial"/>
          <w:sz w:val="24"/>
          <w:szCs w:val="24"/>
        </w:rPr>
        <w:br/>
        <w:t>Demiwater</w:t>
      </w:r>
      <w:r>
        <w:rPr>
          <w:rFonts w:ascii="Arial" w:hAnsi="Arial" w:cs="Arial"/>
          <w:sz w:val="24"/>
          <w:szCs w:val="24"/>
        </w:rPr>
        <w:br/>
        <w:t>Groene zeep</w:t>
      </w:r>
      <w:r>
        <w:rPr>
          <w:rFonts w:ascii="Arial" w:hAnsi="Arial" w:cs="Arial"/>
          <w:sz w:val="24"/>
          <w:szCs w:val="24"/>
        </w:rPr>
        <w:br/>
        <w:t xml:space="preserve">Erlenmeyer </w:t>
      </w:r>
      <w:r>
        <w:rPr>
          <w:rFonts w:ascii="Arial" w:hAnsi="Arial" w:cs="Arial"/>
          <w:sz w:val="24"/>
          <w:szCs w:val="24"/>
        </w:rPr>
        <w:br/>
        <w:t xml:space="preserve">Leidingwater </w:t>
      </w:r>
    </w:p>
    <w:p w14:paraId="3605851F" w14:textId="77777777" w:rsidR="00CF21F4" w:rsidRPr="001B1402" w:rsidRDefault="00CF21F4" w:rsidP="00CF21F4">
      <w:pPr>
        <w:rPr>
          <w:rFonts w:ascii="Arial" w:hAnsi="Arial" w:cs="Arial"/>
          <w:b/>
          <w:bCs/>
          <w:sz w:val="24"/>
          <w:szCs w:val="24"/>
        </w:rPr>
      </w:pPr>
      <w:r w:rsidRPr="001B1402">
        <w:rPr>
          <w:rFonts w:ascii="Arial" w:hAnsi="Arial" w:cs="Arial"/>
          <w:b/>
          <w:bCs/>
          <w:sz w:val="24"/>
          <w:szCs w:val="24"/>
        </w:rPr>
        <w:lastRenderedPageBreak/>
        <w:t>Werkwijze:</w:t>
      </w:r>
    </w:p>
    <w:p w14:paraId="0CD0C3AB" w14:textId="77777777" w:rsidR="00CF21F4" w:rsidRPr="007B1B7F" w:rsidRDefault="00CF21F4" w:rsidP="00CF21F4">
      <w:pPr>
        <w:numPr>
          <w:ilvl w:val="0"/>
          <w:numId w:val="2"/>
        </w:numPr>
        <w:spacing w:after="0" w:line="240" w:lineRule="auto"/>
        <w:rPr>
          <w:rFonts w:ascii="Arial" w:hAnsi="Arial" w:cs="Arial"/>
          <w:sz w:val="24"/>
          <w:szCs w:val="24"/>
        </w:rPr>
      </w:pPr>
      <w:r w:rsidRPr="007B1B7F">
        <w:rPr>
          <w:rFonts w:ascii="Arial" w:hAnsi="Arial" w:cs="Arial"/>
          <w:sz w:val="24"/>
          <w:szCs w:val="24"/>
        </w:rPr>
        <w:t>Maak, uitgaande van een oplossing die 400 mg Ca</w:t>
      </w:r>
      <w:r w:rsidRPr="007B1B7F">
        <w:rPr>
          <w:rFonts w:ascii="Arial" w:hAnsi="Arial" w:cs="Arial"/>
          <w:sz w:val="24"/>
          <w:szCs w:val="24"/>
          <w:vertAlign w:val="superscript"/>
        </w:rPr>
        <w:t>2</w:t>
      </w:r>
      <w:proofErr w:type="gramStart"/>
      <w:r w:rsidRPr="007B1B7F">
        <w:rPr>
          <w:rFonts w:ascii="Arial" w:hAnsi="Arial" w:cs="Arial"/>
          <w:sz w:val="24"/>
          <w:szCs w:val="24"/>
          <w:vertAlign w:val="superscript"/>
        </w:rPr>
        <w:t>+</w:t>
      </w:r>
      <w:r w:rsidRPr="007B1B7F">
        <w:rPr>
          <w:rFonts w:ascii="Arial" w:hAnsi="Arial" w:cs="Arial"/>
          <w:sz w:val="24"/>
          <w:szCs w:val="24"/>
        </w:rPr>
        <w:t xml:space="preserve"> /</w:t>
      </w:r>
      <w:proofErr w:type="gramEnd"/>
      <w:r w:rsidRPr="007B1B7F">
        <w:rPr>
          <w:rFonts w:ascii="Arial" w:hAnsi="Arial" w:cs="Arial"/>
          <w:sz w:val="24"/>
          <w:szCs w:val="24"/>
        </w:rPr>
        <w:t xml:space="preserve"> liter bevat,  oplossingen die respectievelijk 200, 100, 50 en 25 mg Ca</w:t>
      </w:r>
      <w:r w:rsidRPr="007B1B7F">
        <w:rPr>
          <w:rFonts w:ascii="Arial" w:hAnsi="Arial" w:cs="Arial"/>
          <w:sz w:val="24"/>
          <w:szCs w:val="24"/>
          <w:vertAlign w:val="superscript"/>
        </w:rPr>
        <w:t>2+</w:t>
      </w:r>
      <w:r w:rsidRPr="007B1B7F">
        <w:rPr>
          <w:rFonts w:ascii="Arial" w:hAnsi="Arial" w:cs="Arial"/>
          <w:sz w:val="24"/>
          <w:szCs w:val="24"/>
        </w:rPr>
        <w:t xml:space="preserve"> / liter  bevatten. Zorg ervoor dat je van elke concentratie tenminste 50 ml. hebt.</w:t>
      </w:r>
    </w:p>
    <w:p w14:paraId="3FEF1C96" w14:textId="77777777" w:rsidR="00CF21F4" w:rsidRPr="007B1B7F" w:rsidRDefault="00CF21F4" w:rsidP="00CF21F4">
      <w:pPr>
        <w:numPr>
          <w:ilvl w:val="0"/>
          <w:numId w:val="2"/>
        </w:numPr>
        <w:spacing w:after="0" w:line="240" w:lineRule="auto"/>
        <w:rPr>
          <w:rFonts w:ascii="Arial" w:hAnsi="Arial" w:cs="Arial"/>
          <w:sz w:val="24"/>
          <w:szCs w:val="24"/>
        </w:rPr>
      </w:pPr>
      <w:r w:rsidRPr="007B1B7F">
        <w:rPr>
          <w:rFonts w:ascii="Arial" w:hAnsi="Arial" w:cs="Arial"/>
          <w:sz w:val="24"/>
          <w:szCs w:val="24"/>
        </w:rPr>
        <w:t>Vul een buret met een oplossing van 12,5 g. groene zeep/liter. Lees de beginstand af.</w:t>
      </w:r>
    </w:p>
    <w:p w14:paraId="53287970" w14:textId="77777777" w:rsidR="00CF21F4" w:rsidRPr="007B1B7F" w:rsidRDefault="00CF21F4" w:rsidP="00CF21F4">
      <w:pPr>
        <w:numPr>
          <w:ilvl w:val="0"/>
          <w:numId w:val="2"/>
        </w:numPr>
        <w:spacing w:after="0" w:line="240" w:lineRule="auto"/>
        <w:rPr>
          <w:rFonts w:ascii="Arial" w:hAnsi="Arial" w:cs="Arial"/>
          <w:sz w:val="24"/>
          <w:szCs w:val="24"/>
        </w:rPr>
      </w:pPr>
      <w:r w:rsidRPr="007B1B7F">
        <w:rPr>
          <w:rFonts w:ascii="Arial" w:hAnsi="Arial" w:cs="Arial"/>
          <w:sz w:val="24"/>
          <w:szCs w:val="24"/>
        </w:rPr>
        <w:t xml:space="preserve">Breng 25 ml demi-water in een afsluitbare erlenmeyer van 250 ml. Voeg uit de buret 0,5 ml van de zeepoplossing toe. Schud de erlenmeyer gedurende 5 tellen en laat hem dan 20 sec. staan. Als je geen schuim meer ziet voeg je opnieuw 0,5 ml. zeepopl. </w:t>
      </w:r>
      <w:proofErr w:type="gramStart"/>
      <w:r w:rsidRPr="007B1B7F">
        <w:rPr>
          <w:rFonts w:ascii="Arial" w:hAnsi="Arial" w:cs="Arial"/>
          <w:sz w:val="24"/>
          <w:szCs w:val="24"/>
        </w:rPr>
        <w:t>toe</w:t>
      </w:r>
      <w:proofErr w:type="gramEnd"/>
      <w:r w:rsidRPr="007B1B7F">
        <w:rPr>
          <w:rFonts w:ascii="Arial" w:hAnsi="Arial" w:cs="Arial"/>
          <w:sz w:val="24"/>
          <w:szCs w:val="24"/>
        </w:rPr>
        <w:t>, etc. Als het schuim niet meer verdwijnt lees je de buret af.</w:t>
      </w:r>
    </w:p>
    <w:p w14:paraId="52C79A73" w14:textId="77777777" w:rsidR="00CF21F4" w:rsidRPr="007B1B7F" w:rsidRDefault="00CF21F4" w:rsidP="00CF21F4">
      <w:pPr>
        <w:numPr>
          <w:ilvl w:val="0"/>
          <w:numId w:val="2"/>
        </w:numPr>
        <w:spacing w:after="0" w:line="240" w:lineRule="auto"/>
        <w:rPr>
          <w:rFonts w:ascii="Arial" w:hAnsi="Arial" w:cs="Arial"/>
          <w:sz w:val="24"/>
          <w:szCs w:val="24"/>
        </w:rPr>
      </w:pPr>
      <w:r w:rsidRPr="007B1B7F">
        <w:rPr>
          <w:rFonts w:ascii="Arial" w:hAnsi="Arial" w:cs="Arial"/>
          <w:sz w:val="24"/>
          <w:szCs w:val="24"/>
        </w:rPr>
        <w:t>Deze procedure (punt 3) herhaal je met 25 ml. van elk van de Ca</w:t>
      </w:r>
      <w:r w:rsidRPr="007B1B7F">
        <w:rPr>
          <w:rFonts w:ascii="Arial" w:hAnsi="Arial" w:cs="Arial"/>
          <w:sz w:val="24"/>
          <w:szCs w:val="24"/>
          <w:vertAlign w:val="superscript"/>
        </w:rPr>
        <w:t>2+</w:t>
      </w:r>
      <w:r w:rsidRPr="007B1B7F">
        <w:rPr>
          <w:rFonts w:ascii="Arial" w:hAnsi="Arial" w:cs="Arial"/>
          <w:sz w:val="24"/>
          <w:szCs w:val="24"/>
        </w:rPr>
        <w:t xml:space="preserve"> - oplossingen. Werk van lage naar hoge concentraties. Als laatste neem je de standaardoplossing.</w:t>
      </w:r>
    </w:p>
    <w:p w14:paraId="4E7D02AC" w14:textId="77777777" w:rsidR="00CF21F4" w:rsidRDefault="00CF21F4" w:rsidP="00CF21F4">
      <w:pPr>
        <w:numPr>
          <w:ilvl w:val="0"/>
          <w:numId w:val="2"/>
        </w:numPr>
        <w:spacing w:after="0" w:line="240" w:lineRule="auto"/>
        <w:rPr>
          <w:rFonts w:ascii="Arial" w:hAnsi="Arial" w:cs="Arial"/>
          <w:sz w:val="24"/>
          <w:szCs w:val="24"/>
        </w:rPr>
      </w:pPr>
      <w:r w:rsidRPr="007B1B7F">
        <w:rPr>
          <w:rFonts w:ascii="Arial" w:hAnsi="Arial" w:cs="Arial"/>
          <w:sz w:val="24"/>
          <w:szCs w:val="24"/>
        </w:rPr>
        <w:t>Herhaal bovenstaande procedure met 25 ml. leidingwater.</w:t>
      </w:r>
    </w:p>
    <w:p w14:paraId="2CDC529B" w14:textId="77777777" w:rsidR="00CF21F4" w:rsidRDefault="00CF21F4" w:rsidP="00CF21F4">
      <w:pPr>
        <w:spacing w:after="0" w:line="240" w:lineRule="auto"/>
        <w:rPr>
          <w:rFonts w:ascii="Arial" w:hAnsi="Arial" w:cs="Arial"/>
          <w:sz w:val="24"/>
          <w:szCs w:val="24"/>
        </w:rPr>
      </w:pPr>
    </w:p>
    <w:p w14:paraId="1B59E126" w14:textId="77777777" w:rsidR="00CF21F4" w:rsidRPr="007B1B7F" w:rsidRDefault="00CF21F4" w:rsidP="00CF21F4">
      <w:pPr>
        <w:spacing w:after="0" w:line="240" w:lineRule="auto"/>
        <w:rPr>
          <w:rFonts w:ascii="Arial" w:hAnsi="Arial" w:cs="Arial"/>
          <w:sz w:val="24"/>
          <w:szCs w:val="24"/>
        </w:rPr>
      </w:pPr>
      <w:r>
        <w:rPr>
          <w:noProof/>
          <w:lang w:eastAsia="nl-NL"/>
        </w:rPr>
        <w:lastRenderedPageBreak/>
        <w:drawing>
          <wp:inline distT="0" distB="0" distL="0" distR="0" wp14:anchorId="486F043C" wp14:editId="66023E4C">
            <wp:extent cx="7449234" cy="5703154"/>
            <wp:effectExtent l="0" t="3175" r="0" b="0"/>
            <wp:docPr id="32" name="Afbeelding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rot="16200000">
                      <a:off x="0" y="0"/>
                      <a:ext cx="7476098" cy="5723721"/>
                    </a:xfrm>
                    <a:prstGeom prst="rect">
                      <a:avLst/>
                    </a:prstGeom>
                  </pic:spPr>
                </pic:pic>
              </a:graphicData>
            </a:graphic>
          </wp:inline>
        </w:drawing>
      </w:r>
    </w:p>
    <w:p w14:paraId="621F244D" w14:textId="77777777" w:rsidR="00CF21F4" w:rsidRPr="007B1B7F" w:rsidRDefault="00CF21F4" w:rsidP="00CF21F4">
      <w:pPr>
        <w:rPr>
          <w:rFonts w:ascii="Arial" w:hAnsi="Arial" w:cs="Arial"/>
          <w:sz w:val="24"/>
          <w:szCs w:val="24"/>
        </w:rPr>
      </w:pPr>
    </w:p>
    <w:p w14:paraId="5FC09256" w14:textId="77777777" w:rsidR="00CF21F4" w:rsidRDefault="00CF21F4" w:rsidP="00CF21F4">
      <w:pPr>
        <w:rPr>
          <w:rFonts w:ascii="Arial" w:hAnsi="Arial" w:cs="Arial"/>
          <w:sz w:val="24"/>
          <w:szCs w:val="24"/>
        </w:rPr>
      </w:pPr>
    </w:p>
    <w:p w14:paraId="79BACA73" w14:textId="77777777" w:rsidR="00CF21F4" w:rsidRDefault="00CF21F4" w:rsidP="00CF21F4">
      <w:pPr>
        <w:rPr>
          <w:rFonts w:ascii="Arial" w:hAnsi="Arial" w:cs="Arial"/>
          <w:sz w:val="24"/>
          <w:szCs w:val="24"/>
        </w:rPr>
      </w:pPr>
    </w:p>
    <w:p w14:paraId="0DF59C7C" w14:textId="77777777" w:rsidR="00CF21F4" w:rsidRDefault="00CF21F4" w:rsidP="00CF21F4">
      <w:pPr>
        <w:rPr>
          <w:rFonts w:ascii="Arial" w:hAnsi="Arial" w:cs="Arial"/>
          <w:sz w:val="24"/>
          <w:szCs w:val="24"/>
        </w:rPr>
      </w:pPr>
    </w:p>
    <w:p w14:paraId="2280FA85" w14:textId="77777777" w:rsidR="00CF21F4" w:rsidRPr="007B1B7F" w:rsidRDefault="00CF21F4" w:rsidP="00CF21F4">
      <w:pPr>
        <w:rPr>
          <w:rFonts w:ascii="Arial" w:hAnsi="Arial" w:cs="Arial"/>
          <w:sz w:val="24"/>
          <w:szCs w:val="24"/>
        </w:rPr>
      </w:pPr>
      <w:r w:rsidRPr="007B1B7F">
        <w:rPr>
          <w:rFonts w:ascii="Arial" w:hAnsi="Arial" w:cs="Arial"/>
          <w:sz w:val="24"/>
          <w:szCs w:val="24"/>
        </w:rPr>
        <w:lastRenderedPageBreak/>
        <w:t>Vragen en opdrachten</w:t>
      </w:r>
    </w:p>
    <w:p w14:paraId="49178001" w14:textId="77777777" w:rsidR="00CF21F4" w:rsidRPr="007B1B7F" w:rsidRDefault="00CF21F4" w:rsidP="00CF21F4">
      <w:pPr>
        <w:numPr>
          <w:ilvl w:val="0"/>
          <w:numId w:val="3"/>
        </w:numPr>
        <w:spacing w:after="0" w:line="240" w:lineRule="auto"/>
        <w:rPr>
          <w:rFonts w:ascii="Arial" w:hAnsi="Arial" w:cs="Arial"/>
          <w:sz w:val="24"/>
          <w:szCs w:val="24"/>
        </w:rPr>
      </w:pPr>
      <w:r w:rsidRPr="007B1B7F">
        <w:rPr>
          <w:rFonts w:ascii="Arial" w:hAnsi="Arial" w:cs="Arial"/>
          <w:sz w:val="24"/>
          <w:szCs w:val="24"/>
        </w:rPr>
        <w:t>Rangschik je waarneming in tabelvorm</w:t>
      </w:r>
    </w:p>
    <w:p w14:paraId="25968F57" w14:textId="77777777" w:rsidR="00CF21F4" w:rsidRPr="007B1B7F" w:rsidRDefault="00CF21F4" w:rsidP="00CF21F4">
      <w:pPr>
        <w:numPr>
          <w:ilvl w:val="0"/>
          <w:numId w:val="3"/>
        </w:numPr>
        <w:spacing w:after="0" w:line="240" w:lineRule="auto"/>
        <w:rPr>
          <w:rFonts w:ascii="Arial" w:hAnsi="Arial" w:cs="Arial"/>
          <w:sz w:val="24"/>
          <w:szCs w:val="24"/>
        </w:rPr>
      </w:pPr>
      <w:r w:rsidRPr="007B1B7F">
        <w:rPr>
          <w:rFonts w:ascii="Arial" w:hAnsi="Arial" w:cs="Arial"/>
          <w:sz w:val="24"/>
          <w:szCs w:val="24"/>
        </w:rPr>
        <w:t xml:space="preserve">Maak in Excel een grafiek waarin je op de horizontale as het Ca-gehalte en op de verticale as het volume van de zeepoplossing uitzet. Laat </w:t>
      </w:r>
      <w:proofErr w:type="spellStart"/>
      <w:r w:rsidRPr="007B1B7F">
        <w:rPr>
          <w:rFonts w:ascii="Arial" w:hAnsi="Arial" w:cs="Arial"/>
          <w:sz w:val="24"/>
          <w:szCs w:val="24"/>
        </w:rPr>
        <w:t>dmv</w:t>
      </w:r>
      <w:proofErr w:type="spellEnd"/>
      <w:r w:rsidRPr="007B1B7F">
        <w:rPr>
          <w:rFonts w:ascii="Arial" w:hAnsi="Arial" w:cs="Arial"/>
          <w:sz w:val="24"/>
          <w:szCs w:val="24"/>
        </w:rPr>
        <w:t xml:space="preserve"> Excel een ijklijn (trendlijn) trekken langs de punten en maak de formule van deze lijn zichtbaar in de grafiek.</w:t>
      </w:r>
    </w:p>
    <w:p w14:paraId="1C05C271" w14:textId="77777777" w:rsidR="00CF21F4" w:rsidRPr="007B1B7F" w:rsidRDefault="00CF21F4" w:rsidP="00CF21F4">
      <w:pPr>
        <w:numPr>
          <w:ilvl w:val="0"/>
          <w:numId w:val="3"/>
        </w:numPr>
        <w:spacing w:after="0" w:line="240" w:lineRule="auto"/>
        <w:rPr>
          <w:rFonts w:ascii="Arial" w:hAnsi="Arial" w:cs="Arial"/>
          <w:sz w:val="24"/>
          <w:szCs w:val="24"/>
        </w:rPr>
      </w:pPr>
      <w:r w:rsidRPr="007B1B7F">
        <w:rPr>
          <w:rFonts w:ascii="Arial" w:hAnsi="Arial" w:cs="Arial"/>
          <w:sz w:val="24"/>
          <w:szCs w:val="24"/>
        </w:rPr>
        <w:t>Bereken nu met de formule van de ijklijn hoe groot het Ca-gehalte van leidingwater is.</w:t>
      </w:r>
    </w:p>
    <w:p w14:paraId="2401279E" w14:textId="77777777" w:rsidR="00CF21F4" w:rsidRPr="007B1B7F" w:rsidRDefault="00CF21F4" w:rsidP="00CF21F4">
      <w:pPr>
        <w:numPr>
          <w:ilvl w:val="0"/>
          <w:numId w:val="3"/>
        </w:numPr>
        <w:spacing w:after="0" w:line="240" w:lineRule="auto"/>
        <w:rPr>
          <w:rFonts w:ascii="Arial" w:hAnsi="Arial" w:cs="Arial"/>
          <w:sz w:val="24"/>
          <w:szCs w:val="24"/>
        </w:rPr>
      </w:pPr>
      <w:r w:rsidRPr="007B1B7F">
        <w:rPr>
          <w:rFonts w:ascii="Arial" w:hAnsi="Arial" w:cs="Arial"/>
          <w:sz w:val="24"/>
          <w:szCs w:val="24"/>
        </w:rPr>
        <w:t>De hardheid van water druk je uit in Duitse hardheidsgraden (</w:t>
      </w:r>
      <w:r w:rsidRPr="007B1B7F">
        <w:rPr>
          <w:rFonts w:ascii="Arial" w:hAnsi="Arial" w:cs="Arial"/>
          <w:sz w:val="24"/>
          <w:szCs w:val="24"/>
        </w:rPr>
        <w:sym w:font="Symbol" w:char="F0B0"/>
      </w:r>
      <w:r w:rsidRPr="007B1B7F">
        <w:rPr>
          <w:rFonts w:ascii="Arial" w:hAnsi="Arial" w:cs="Arial"/>
          <w:sz w:val="24"/>
          <w:szCs w:val="24"/>
        </w:rPr>
        <w:t>D). De hardheid van water, waarin 7,1 mg Ca</w:t>
      </w:r>
      <w:r w:rsidRPr="007B1B7F">
        <w:rPr>
          <w:rFonts w:ascii="Arial" w:hAnsi="Arial" w:cs="Arial"/>
          <w:sz w:val="24"/>
          <w:szCs w:val="24"/>
          <w:vertAlign w:val="superscript"/>
        </w:rPr>
        <w:t>2</w:t>
      </w:r>
      <w:proofErr w:type="gramStart"/>
      <w:r w:rsidRPr="007B1B7F">
        <w:rPr>
          <w:rFonts w:ascii="Arial" w:hAnsi="Arial" w:cs="Arial"/>
          <w:sz w:val="24"/>
          <w:szCs w:val="24"/>
          <w:vertAlign w:val="superscript"/>
        </w:rPr>
        <w:t>+</w:t>
      </w:r>
      <w:r w:rsidRPr="007B1B7F">
        <w:rPr>
          <w:rFonts w:ascii="Arial" w:hAnsi="Arial" w:cs="Arial"/>
          <w:sz w:val="24"/>
          <w:szCs w:val="24"/>
        </w:rPr>
        <w:t xml:space="preserve"> /</w:t>
      </w:r>
      <w:proofErr w:type="gramEnd"/>
      <w:r w:rsidRPr="007B1B7F">
        <w:rPr>
          <w:rFonts w:ascii="Arial" w:hAnsi="Arial" w:cs="Arial"/>
          <w:sz w:val="24"/>
          <w:szCs w:val="24"/>
        </w:rPr>
        <w:t xml:space="preserve"> liter aanwezig is, bedraagt 1,0 </w:t>
      </w:r>
      <w:r w:rsidRPr="007B1B7F">
        <w:rPr>
          <w:rFonts w:ascii="Arial" w:hAnsi="Arial" w:cs="Arial"/>
          <w:sz w:val="24"/>
          <w:szCs w:val="24"/>
        </w:rPr>
        <w:sym w:font="Symbol" w:char="F0B0"/>
      </w:r>
      <w:r w:rsidRPr="007B1B7F">
        <w:rPr>
          <w:rFonts w:ascii="Arial" w:hAnsi="Arial" w:cs="Arial"/>
          <w:sz w:val="24"/>
          <w:szCs w:val="24"/>
        </w:rPr>
        <w:t>D. Bereken de hardheid van het onderzochte leidingwater.</w:t>
      </w:r>
    </w:p>
    <w:p w14:paraId="5B59A593" w14:textId="77777777" w:rsidR="00CF21F4" w:rsidRPr="007B1B7F" w:rsidRDefault="00CF21F4" w:rsidP="00CF21F4">
      <w:pPr>
        <w:rPr>
          <w:rFonts w:ascii="Arial" w:hAnsi="Arial" w:cs="Arial"/>
          <w:sz w:val="24"/>
          <w:szCs w:val="24"/>
        </w:rPr>
      </w:pPr>
    </w:p>
    <w:p w14:paraId="1931D5B1" w14:textId="77777777" w:rsidR="00CF21F4" w:rsidRDefault="00CF21F4" w:rsidP="00CF21F4">
      <w:pPr>
        <w:rPr>
          <w:b/>
          <w:sz w:val="32"/>
          <w:szCs w:val="32"/>
        </w:rPr>
      </w:pPr>
    </w:p>
    <w:p w14:paraId="27DFA040" w14:textId="77777777" w:rsidR="00CF21F4" w:rsidRPr="00E32C4E" w:rsidRDefault="00CF21F4" w:rsidP="00CF21F4">
      <w:pPr>
        <w:rPr>
          <w:rFonts w:ascii="Arial" w:hAnsi="Arial" w:cs="Arial"/>
          <w:sz w:val="24"/>
          <w:szCs w:val="24"/>
        </w:rPr>
      </w:pPr>
      <w:r>
        <w:rPr>
          <w:rFonts w:ascii="Arial" w:hAnsi="Arial" w:cs="Arial"/>
          <w:sz w:val="24"/>
          <w:szCs w:val="24"/>
        </w:rPr>
        <w:t>D</w:t>
      </w:r>
      <w:r w:rsidRPr="00E32C4E">
        <w:rPr>
          <w:rFonts w:ascii="Arial" w:hAnsi="Arial" w:cs="Arial"/>
          <w:sz w:val="24"/>
          <w:szCs w:val="24"/>
        </w:rPr>
        <w:t xml:space="preserve">e resultaten in een overzichtelijke tabel. </w:t>
      </w: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05"/>
        <w:gridCol w:w="2955"/>
        <w:gridCol w:w="3105"/>
      </w:tblGrid>
      <w:tr w:rsidR="00CF21F4" w:rsidRPr="00E32C4E" w14:paraId="6D652619" w14:textId="77777777" w:rsidTr="006B2FDA">
        <w:trPr>
          <w:trHeight w:val="435"/>
        </w:trPr>
        <w:tc>
          <w:tcPr>
            <w:tcW w:w="2405" w:type="dxa"/>
          </w:tcPr>
          <w:p w14:paraId="49136C86" w14:textId="77777777" w:rsidR="00CF21F4" w:rsidRPr="00E32C4E" w:rsidRDefault="00CF21F4" w:rsidP="006B2FDA">
            <w:pPr>
              <w:rPr>
                <w:rFonts w:ascii="Arial" w:hAnsi="Arial" w:cs="Arial"/>
                <w:b/>
                <w:sz w:val="24"/>
                <w:szCs w:val="24"/>
              </w:rPr>
            </w:pPr>
            <w:bookmarkStart w:id="0" w:name="_Hlk21418526"/>
            <w:r>
              <w:rPr>
                <w:rFonts w:ascii="Arial" w:hAnsi="Arial" w:cs="Arial"/>
                <w:b/>
                <w:sz w:val="24"/>
                <w:szCs w:val="24"/>
              </w:rPr>
              <w:t>Calciumoplossing in demiwater</w:t>
            </w:r>
          </w:p>
        </w:tc>
        <w:tc>
          <w:tcPr>
            <w:tcW w:w="2955" w:type="dxa"/>
          </w:tcPr>
          <w:p w14:paraId="09373024" w14:textId="77777777" w:rsidR="00CF21F4" w:rsidRPr="00E32C4E" w:rsidRDefault="00CF21F4" w:rsidP="006B2FDA">
            <w:pPr>
              <w:rPr>
                <w:rFonts w:ascii="Arial" w:hAnsi="Arial" w:cs="Arial"/>
                <w:b/>
                <w:sz w:val="24"/>
                <w:szCs w:val="24"/>
              </w:rPr>
            </w:pPr>
            <w:r>
              <w:rPr>
                <w:rFonts w:ascii="Arial" w:hAnsi="Arial" w:cs="Arial"/>
                <w:b/>
                <w:sz w:val="24"/>
                <w:szCs w:val="24"/>
              </w:rPr>
              <w:t>Buret met 12,5 gram groene zeep/Liter</w:t>
            </w:r>
          </w:p>
        </w:tc>
        <w:tc>
          <w:tcPr>
            <w:tcW w:w="3105" w:type="dxa"/>
          </w:tcPr>
          <w:p w14:paraId="253E984A" w14:textId="77777777" w:rsidR="00CF21F4" w:rsidRPr="00E32C4E" w:rsidRDefault="00CF21F4" w:rsidP="006B2FDA">
            <w:pPr>
              <w:rPr>
                <w:rFonts w:ascii="Arial" w:hAnsi="Arial" w:cs="Arial"/>
                <w:b/>
                <w:sz w:val="24"/>
                <w:szCs w:val="24"/>
              </w:rPr>
            </w:pPr>
          </w:p>
        </w:tc>
      </w:tr>
      <w:tr w:rsidR="00CF21F4" w:rsidRPr="00E32C4E" w14:paraId="7535F4B5" w14:textId="77777777" w:rsidTr="006B2FDA">
        <w:trPr>
          <w:trHeight w:val="435"/>
        </w:trPr>
        <w:tc>
          <w:tcPr>
            <w:tcW w:w="2405" w:type="dxa"/>
          </w:tcPr>
          <w:p w14:paraId="5C737767" w14:textId="77777777" w:rsidR="00CF21F4" w:rsidRPr="00B950BC" w:rsidRDefault="00CF21F4" w:rsidP="006B2FDA">
            <w:pPr>
              <w:rPr>
                <w:rFonts w:ascii="Arial" w:hAnsi="Arial" w:cs="Arial"/>
                <w:sz w:val="24"/>
                <w:szCs w:val="24"/>
              </w:rPr>
            </w:pPr>
            <w:r>
              <w:rPr>
                <w:rFonts w:ascii="Arial" w:hAnsi="Arial" w:cs="Arial"/>
                <w:sz w:val="24"/>
                <w:szCs w:val="24"/>
              </w:rPr>
              <w:t>Demiwater</w:t>
            </w:r>
          </w:p>
        </w:tc>
        <w:tc>
          <w:tcPr>
            <w:tcW w:w="2955" w:type="dxa"/>
          </w:tcPr>
          <w:p w14:paraId="54B8A107" w14:textId="77777777" w:rsidR="00CF21F4" w:rsidRDefault="00CF21F4" w:rsidP="006B2FDA">
            <w:pPr>
              <w:rPr>
                <w:rFonts w:ascii="Arial" w:hAnsi="Arial" w:cs="Arial"/>
                <w:b/>
                <w:sz w:val="24"/>
                <w:szCs w:val="24"/>
              </w:rPr>
            </w:pPr>
            <w:r>
              <w:rPr>
                <w:rFonts w:ascii="Arial" w:hAnsi="Arial" w:cs="Arial"/>
                <w:b/>
                <w:sz w:val="24"/>
                <w:szCs w:val="24"/>
              </w:rPr>
              <w:t>0,5 ml.</w:t>
            </w:r>
          </w:p>
        </w:tc>
        <w:tc>
          <w:tcPr>
            <w:tcW w:w="3105" w:type="dxa"/>
          </w:tcPr>
          <w:p w14:paraId="4A0677FD" w14:textId="77777777" w:rsidR="00CF21F4" w:rsidRPr="00E32C4E" w:rsidRDefault="00CF21F4" w:rsidP="006B2FDA">
            <w:pPr>
              <w:rPr>
                <w:rFonts w:ascii="Arial" w:hAnsi="Arial" w:cs="Arial"/>
                <w:b/>
                <w:sz w:val="24"/>
                <w:szCs w:val="24"/>
              </w:rPr>
            </w:pPr>
          </w:p>
        </w:tc>
      </w:tr>
      <w:tr w:rsidR="00CF21F4" w:rsidRPr="00E32C4E" w14:paraId="4AB7CE01" w14:textId="77777777" w:rsidTr="006B2FDA">
        <w:trPr>
          <w:trHeight w:val="450"/>
        </w:trPr>
        <w:tc>
          <w:tcPr>
            <w:tcW w:w="2405" w:type="dxa"/>
          </w:tcPr>
          <w:p w14:paraId="31F9AEC1" w14:textId="77777777" w:rsidR="00CF21F4" w:rsidRPr="00E32C4E" w:rsidRDefault="00CF21F4" w:rsidP="006B2FDA">
            <w:pPr>
              <w:rPr>
                <w:rFonts w:ascii="Arial" w:hAnsi="Arial" w:cs="Arial"/>
                <w:sz w:val="24"/>
                <w:szCs w:val="24"/>
              </w:rPr>
            </w:pPr>
            <w:r>
              <w:rPr>
                <w:rFonts w:ascii="Arial" w:hAnsi="Arial" w:cs="Arial"/>
                <w:sz w:val="24"/>
                <w:szCs w:val="24"/>
              </w:rPr>
              <w:t>Erlenmeyer</w:t>
            </w:r>
            <w:r w:rsidRPr="00E32C4E">
              <w:rPr>
                <w:rFonts w:ascii="Arial" w:hAnsi="Arial" w:cs="Arial"/>
                <w:sz w:val="24"/>
                <w:szCs w:val="24"/>
              </w:rPr>
              <w:br/>
            </w:r>
            <w:r>
              <w:rPr>
                <w:rFonts w:ascii="Arial" w:hAnsi="Arial" w:cs="Arial"/>
                <w:sz w:val="24"/>
                <w:szCs w:val="24"/>
              </w:rPr>
              <w:t xml:space="preserve">200 mg/L </w:t>
            </w:r>
            <w:proofErr w:type="spellStart"/>
            <w:r w:rsidRPr="00E32C4E">
              <w:rPr>
                <w:rFonts w:ascii="Arial" w:hAnsi="Arial" w:cs="Arial"/>
                <w:sz w:val="24"/>
                <w:szCs w:val="24"/>
              </w:rPr>
              <w:t>opl</w:t>
            </w:r>
            <w:proofErr w:type="spellEnd"/>
          </w:p>
        </w:tc>
        <w:tc>
          <w:tcPr>
            <w:tcW w:w="2955" w:type="dxa"/>
          </w:tcPr>
          <w:p w14:paraId="52B1E446" w14:textId="77777777" w:rsidR="00CF21F4" w:rsidRPr="00E32C4E" w:rsidRDefault="00CF21F4" w:rsidP="006B2FDA">
            <w:pPr>
              <w:rPr>
                <w:rFonts w:ascii="Arial" w:hAnsi="Arial" w:cs="Arial"/>
                <w:b/>
                <w:sz w:val="24"/>
                <w:szCs w:val="24"/>
              </w:rPr>
            </w:pPr>
            <w:r>
              <w:rPr>
                <w:rFonts w:ascii="Arial" w:hAnsi="Arial" w:cs="Arial"/>
                <w:b/>
                <w:sz w:val="24"/>
                <w:szCs w:val="24"/>
              </w:rPr>
              <w:t>7,5 ml.</w:t>
            </w:r>
          </w:p>
        </w:tc>
        <w:tc>
          <w:tcPr>
            <w:tcW w:w="3105" w:type="dxa"/>
          </w:tcPr>
          <w:p w14:paraId="0D8F3A2F" w14:textId="77777777" w:rsidR="00CF21F4" w:rsidRPr="00E32C4E" w:rsidRDefault="00CF21F4" w:rsidP="006B2FDA">
            <w:pPr>
              <w:rPr>
                <w:rFonts w:ascii="Arial" w:hAnsi="Arial" w:cs="Arial"/>
                <w:b/>
                <w:sz w:val="24"/>
                <w:szCs w:val="24"/>
              </w:rPr>
            </w:pPr>
          </w:p>
        </w:tc>
      </w:tr>
      <w:tr w:rsidR="00CF21F4" w:rsidRPr="00E32C4E" w14:paraId="4411B244" w14:textId="77777777" w:rsidTr="006B2FDA">
        <w:trPr>
          <w:trHeight w:val="450"/>
        </w:trPr>
        <w:tc>
          <w:tcPr>
            <w:tcW w:w="2405" w:type="dxa"/>
          </w:tcPr>
          <w:p w14:paraId="0866C74C" w14:textId="77777777" w:rsidR="00CF21F4" w:rsidRPr="00E32C4E" w:rsidRDefault="00CF21F4" w:rsidP="006B2FDA">
            <w:pPr>
              <w:rPr>
                <w:rFonts w:ascii="Arial" w:hAnsi="Arial" w:cs="Arial"/>
                <w:sz w:val="24"/>
                <w:szCs w:val="24"/>
              </w:rPr>
            </w:pPr>
            <w:r>
              <w:rPr>
                <w:rFonts w:ascii="Arial" w:hAnsi="Arial" w:cs="Arial"/>
                <w:sz w:val="24"/>
                <w:szCs w:val="24"/>
              </w:rPr>
              <w:t>Erlenmeyer</w:t>
            </w:r>
            <w:r w:rsidRPr="00E32C4E">
              <w:rPr>
                <w:rFonts w:ascii="Arial" w:hAnsi="Arial" w:cs="Arial"/>
                <w:sz w:val="24"/>
                <w:szCs w:val="24"/>
              </w:rPr>
              <w:br/>
            </w:r>
            <w:r>
              <w:rPr>
                <w:rFonts w:ascii="Arial" w:hAnsi="Arial" w:cs="Arial"/>
                <w:sz w:val="24"/>
                <w:szCs w:val="24"/>
              </w:rPr>
              <w:t>100m</w:t>
            </w:r>
            <w:r w:rsidRPr="00E32C4E">
              <w:rPr>
                <w:rFonts w:ascii="Arial" w:hAnsi="Arial" w:cs="Arial"/>
                <w:sz w:val="24"/>
                <w:szCs w:val="24"/>
              </w:rPr>
              <w:t>g/</w:t>
            </w:r>
            <w:r>
              <w:rPr>
                <w:rFonts w:ascii="Arial" w:hAnsi="Arial" w:cs="Arial"/>
                <w:sz w:val="24"/>
                <w:szCs w:val="24"/>
              </w:rPr>
              <w:t>L</w:t>
            </w:r>
            <w:r w:rsidRPr="00E32C4E">
              <w:rPr>
                <w:rFonts w:ascii="Arial" w:hAnsi="Arial" w:cs="Arial"/>
                <w:sz w:val="24"/>
                <w:szCs w:val="24"/>
              </w:rPr>
              <w:t xml:space="preserve"> opl.</w:t>
            </w:r>
          </w:p>
        </w:tc>
        <w:tc>
          <w:tcPr>
            <w:tcW w:w="2955" w:type="dxa"/>
          </w:tcPr>
          <w:p w14:paraId="69F8544C" w14:textId="77777777" w:rsidR="00CF21F4" w:rsidRPr="00E32C4E" w:rsidRDefault="00CF21F4" w:rsidP="006B2FDA">
            <w:pPr>
              <w:rPr>
                <w:rFonts w:ascii="Arial" w:hAnsi="Arial" w:cs="Arial"/>
                <w:b/>
                <w:sz w:val="24"/>
                <w:szCs w:val="24"/>
              </w:rPr>
            </w:pPr>
            <w:r>
              <w:rPr>
                <w:rFonts w:ascii="Arial" w:hAnsi="Arial" w:cs="Arial"/>
                <w:b/>
                <w:sz w:val="24"/>
                <w:szCs w:val="24"/>
              </w:rPr>
              <w:t>4,5 ml.</w:t>
            </w:r>
          </w:p>
        </w:tc>
        <w:tc>
          <w:tcPr>
            <w:tcW w:w="3105" w:type="dxa"/>
          </w:tcPr>
          <w:p w14:paraId="76C6CF75" w14:textId="77777777" w:rsidR="00CF21F4" w:rsidRPr="00E32C4E" w:rsidRDefault="00CF21F4" w:rsidP="006B2FDA">
            <w:pPr>
              <w:rPr>
                <w:rFonts w:ascii="Arial" w:hAnsi="Arial" w:cs="Arial"/>
                <w:b/>
                <w:sz w:val="24"/>
                <w:szCs w:val="24"/>
              </w:rPr>
            </w:pPr>
          </w:p>
        </w:tc>
      </w:tr>
      <w:tr w:rsidR="00CF21F4" w:rsidRPr="00E32C4E" w14:paraId="5E96B02D" w14:textId="77777777" w:rsidTr="006B2FDA">
        <w:trPr>
          <w:trHeight w:val="450"/>
        </w:trPr>
        <w:tc>
          <w:tcPr>
            <w:tcW w:w="2405" w:type="dxa"/>
          </w:tcPr>
          <w:p w14:paraId="75F0B0CB" w14:textId="77777777" w:rsidR="00CF21F4" w:rsidRPr="00E32C4E" w:rsidRDefault="00CF21F4" w:rsidP="006B2FDA">
            <w:pPr>
              <w:rPr>
                <w:rFonts w:ascii="Arial" w:hAnsi="Arial" w:cs="Arial"/>
                <w:sz w:val="24"/>
                <w:szCs w:val="24"/>
              </w:rPr>
            </w:pPr>
            <w:r>
              <w:rPr>
                <w:rFonts w:ascii="Arial" w:hAnsi="Arial" w:cs="Arial"/>
                <w:sz w:val="24"/>
                <w:szCs w:val="24"/>
              </w:rPr>
              <w:t>Erlenmeyer</w:t>
            </w:r>
            <w:r w:rsidRPr="00E32C4E">
              <w:rPr>
                <w:rFonts w:ascii="Arial" w:hAnsi="Arial" w:cs="Arial"/>
                <w:sz w:val="24"/>
                <w:szCs w:val="24"/>
              </w:rPr>
              <w:br/>
            </w:r>
            <w:r>
              <w:rPr>
                <w:rFonts w:ascii="Arial" w:hAnsi="Arial" w:cs="Arial"/>
                <w:sz w:val="24"/>
                <w:szCs w:val="24"/>
              </w:rPr>
              <w:t>50</w:t>
            </w:r>
            <w:r w:rsidRPr="00E32C4E">
              <w:rPr>
                <w:rFonts w:ascii="Arial" w:hAnsi="Arial" w:cs="Arial"/>
                <w:sz w:val="24"/>
                <w:szCs w:val="24"/>
              </w:rPr>
              <w:t>g/</w:t>
            </w:r>
            <w:r>
              <w:rPr>
                <w:rFonts w:ascii="Arial" w:hAnsi="Arial" w:cs="Arial"/>
                <w:sz w:val="24"/>
                <w:szCs w:val="24"/>
              </w:rPr>
              <w:t>L</w:t>
            </w:r>
            <w:r w:rsidRPr="00E32C4E">
              <w:rPr>
                <w:rFonts w:ascii="Arial" w:hAnsi="Arial" w:cs="Arial"/>
                <w:sz w:val="24"/>
                <w:szCs w:val="24"/>
              </w:rPr>
              <w:t xml:space="preserve"> opl.</w:t>
            </w:r>
          </w:p>
        </w:tc>
        <w:tc>
          <w:tcPr>
            <w:tcW w:w="2955" w:type="dxa"/>
          </w:tcPr>
          <w:p w14:paraId="2DBB50A3" w14:textId="77777777" w:rsidR="00CF21F4" w:rsidRPr="00E32C4E" w:rsidRDefault="00CF21F4" w:rsidP="006B2FDA">
            <w:pPr>
              <w:rPr>
                <w:rFonts w:ascii="Arial" w:hAnsi="Arial" w:cs="Arial"/>
                <w:b/>
                <w:sz w:val="24"/>
                <w:szCs w:val="24"/>
              </w:rPr>
            </w:pPr>
            <w:r>
              <w:rPr>
                <w:rFonts w:ascii="Arial" w:hAnsi="Arial" w:cs="Arial"/>
                <w:b/>
                <w:sz w:val="24"/>
                <w:szCs w:val="24"/>
              </w:rPr>
              <w:t>2,5 ml.</w:t>
            </w:r>
          </w:p>
        </w:tc>
        <w:tc>
          <w:tcPr>
            <w:tcW w:w="3105" w:type="dxa"/>
          </w:tcPr>
          <w:p w14:paraId="06113E7B" w14:textId="77777777" w:rsidR="00CF21F4" w:rsidRPr="00E32C4E" w:rsidRDefault="00CF21F4" w:rsidP="006B2FDA">
            <w:pPr>
              <w:rPr>
                <w:rFonts w:ascii="Arial" w:hAnsi="Arial" w:cs="Arial"/>
                <w:b/>
                <w:sz w:val="24"/>
                <w:szCs w:val="24"/>
              </w:rPr>
            </w:pPr>
          </w:p>
        </w:tc>
      </w:tr>
      <w:tr w:rsidR="00CF21F4" w:rsidRPr="00E32C4E" w14:paraId="2DD61BA8" w14:textId="77777777" w:rsidTr="006B2FDA">
        <w:trPr>
          <w:trHeight w:val="450"/>
        </w:trPr>
        <w:tc>
          <w:tcPr>
            <w:tcW w:w="2405" w:type="dxa"/>
          </w:tcPr>
          <w:p w14:paraId="55F190BA" w14:textId="77777777" w:rsidR="00CF21F4" w:rsidRPr="00E32C4E" w:rsidRDefault="00CF21F4" w:rsidP="006B2FDA">
            <w:pPr>
              <w:rPr>
                <w:rFonts w:ascii="Arial" w:hAnsi="Arial" w:cs="Arial"/>
                <w:sz w:val="24"/>
                <w:szCs w:val="24"/>
              </w:rPr>
            </w:pPr>
            <w:r>
              <w:rPr>
                <w:rFonts w:ascii="Arial" w:hAnsi="Arial" w:cs="Arial"/>
                <w:sz w:val="24"/>
                <w:szCs w:val="24"/>
              </w:rPr>
              <w:t>Erlenmeyer</w:t>
            </w:r>
            <w:r w:rsidRPr="00E32C4E">
              <w:rPr>
                <w:rFonts w:ascii="Arial" w:hAnsi="Arial" w:cs="Arial"/>
                <w:sz w:val="24"/>
                <w:szCs w:val="24"/>
              </w:rPr>
              <w:br/>
            </w:r>
            <w:r>
              <w:rPr>
                <w:rFonts w:ascii="Arial" w:hAnsi="Arial" w:cs="Arial"/>
                <w:sz w:val="24"/>
                <w:szCs w:val="24"/>
              </w:rPr>
              <w:t>25m</w:t>
            </w:r>
            <w:r w:rsidRPr="00E32C4E">
              <w:rPr>
                <w:rFonts w:ascii="Arial" w:hAnsi="Arial" w:cs="Arial"/>
                <w:sz w:val="24"/>
                <w:szCs w:val="24"/>
              </w:rPr>
              <w:t>g/</w:t>
            </w:r>
            <w:r>
              <w:rPr>
                <w:rFonts w:ascii="Arial" w:hAnsi="Arial" w:cs="Arial"/>
                <w:sz w:val="24"/>
                <w:szCs w:val="24"/>
              </w:rPr>
              <w:t>L</w:t>
            </w:r>
            <w:r w:rsidRPr="00E32C4E">
              <w:rPr>
                <w:rFonts w:ascii="Arial" w:hAnsi="Arial" w:cs="Arial"/>
                <w:sz w:val="24"/>
                <w:szCs w:val="24"/>
              </w:rPr>
              <w:t xml:space="preserve"> opl.</w:t>
            </w:r>
          </w:p>
        </w:tc>
        <w:tc>
          <w:tcPr>
            <w:tcW w:w="2955" w:type="dxa"/>
          </w:tcPr>
          <w:p w14:paraId="2F4A1C5E" w14:textId="77777777" w:rsidR="00CF21F4" w:rsidRPr="00E32C4E" w:rsidRDefault="00CF21F4" w:rsidP="006B2FDA">
            <w:pPr>
              <w:rPr>
                <w:rFonts w:ascii="Arial" w:hAnsi="Arial" w:cs="Arial"/>
                <w:b/>
                <w:sz w:val="24"/>
                <w:szCs w:val="24"/>
              </w:rPr>
            </w:pPr>
            <w:r>
              <w:rPr>
                <w:rFonts w:ascii="Arial" w:hAnsi="Arial" w:cs="Arial"/>
                <w:b/>
                <w:sz w:val="24"/>
                <w:szCs w:val="24"/>
              </w:rPr>
              <w:t>1,5 ml</w:t>
            </w:r>
          </w:p>
        </w:tc>
        <w:tc>
          <w:tcPr>
            <w:tcW w:w="3105" w:type="dxa"/>
          </w:tcPr>
          <w:p w14:paraId="492F1219" w14:textId="77777777" w:rsidR="00CF21F4" w:rsidRPr="00E32C4E" w:rsidRDefault="00CF21F4" w:rsidP="006B2FDA">
            <w:pPr>
              <w:rPr>
                <w:rFonts w:ascii="Arial" w:hAnsi="Arial" w:cs="Arial"/>
                <w:b/>
                <w:sz w:val="24"/>
                <w:szCs w:val="24"/>
              </w:rPr>
            </w:pPr>
          </w:p>
        </w:tc>
      </w:tr>
      <w:tr w:rsidR="00CF21F4" w:rsidRPr="00E32C4E" w14:paraId="24C22A94" w14:textId="77777777" w:rsidTr="006B2FDA">
        <w:trPr>
          <w:trHeight w:val="450"/>
        </w:trPr>
        <w:tc>
          <w:tcPr>
            <w:tcW w:w="2405" w:type="dxa"/>
          </w:tcPr>
          <w:p w14:paraId="09EFB5F4" w14:textId="77777777" w:rsidR="00CF21F4" w:rsidRPr="00E32C4E" w:rsidRDefault="00CF21F4" w:rsidP="006B2FDA">
            <w:pPr>
              <w:rPr>
                <w:rFonts w:ascii="Arial" w:hAnsi="Arial" w:cs="Arial"/>
                <w:sz w:val="24"/>
                <w:szCs w:val="24"/>
              </w:rPr>
            </w:pPr>
            <w:r>
              <w:rPr>
                <w:rFonts w:ascii="Arial" w:hAnsi="Arial" w:cs="Arial"/>
                <w:sz w:val="24"/>
                <w:szCs w:val="24"/>
              </w:rPr>
              <w:t>Standaard</w:t>
            </w:r>
            <w:r w:rsidRPr="00E32C4E">
              <w:rPr>
                <w:rFonts w:ascii="Arial" w:hAnsi="Arial" w:cs="Arial"/>
                <w:sz w:val="24"/>
                <w:szCs w:val="24"/>
              </w:rPr>
              <w:t>oplossing</w:t>
            </w:r>
            <w:r>
              <w:rPr>
                <w:rFonts w:ascii="Arial" w:hAnsi="Arial" w:cs="Arial"/>
                <w:sz w:val="24"/>
                <w:szCs w:val="24"/>
              </w:rPr>
              <w:br/>
              <w:t>400mg Ca2+/liter</w:t>
            </w:r>
          </w:p>
        </w:tc>
        <w:tc>
          <w:tcPr>
            <w:tcW w:w="2955" w:type="dxa"/>
          </w:tcPr>
          <w:p w14:paraId="4C2414C7" w14:textId="77777777" w:rsidR="00CF21F4" w:rsidRPr="00E32C4E" w:rsidRDefault="00CF21F4" w:rsidP="006B2FDA">
            <w:pPr>
              <w:rPr>
                <w:rFonts w:ascii="Arial" w:hAnsi="Arial" w:cs="Arial"/>
                <w:b/>
                <w:sz w:val="24"/>
                <w:szCs w:val="24"/>
              </w:rPr>
            </w:pPr>
            <w:r>
              <w:rPr>
                <w:rFonts w:ascii="Arial" w:hAnsi="Arial" w:cs="Arial"/>
                <w:b/>
                <w:sz w:val="24"/>
                <w:szCs w:val="24"/>
              </w:rPr>
              <w:t>12,5 ml</w:t>
            </w:r>
          </w:p>
        </w:tc>
        <w:tc>
          <w:tcPr>
            <w:tcW w:w="3105" w:type="dxa"/>
          </w:tcPr>
          <w:p w14:paraId="1F3DE68B" w14:textId="77777777" w:rsidR="00CF21F4" w:rsidRPr="00E32C4E" w:rsidRDefault="00CF21F4" w:rsidP="006B2FDA">
            <w:pPr>
              <w:rPr>
                <w:rFonts w:ascii="Arial" w:hAnsi="Arial" w:cs="Arial"/>
                <w:b/>
                <w:sz w:val="24"/>
                <w:szCs w:val="24"/>
              </w:rPr>
            </w:pPr>
          </w:p>
        </w:tc>
      </w:tr>
      <w:tr w:rsidR="00CF21F4" w:rsidRPr="00E32C4E" w14:paraId="6C06C874" w14:textId="77777777" w:rsidTr="006B2FDA">
        <w:trPr>
          <w:trHeight w:val="450"/>
        </w:trPr>
        <w:tc>
          <w:tcPr>
            <w:tcW w:w="2405" w:type="dxa"/>
          </w:tcPr>
          <w:p w14:paraId="47E83F90" w14:textId="77777777" w:rsidR="00CF21F4" w:rsidRDefault="00CF21F4" w:rsidP="006B2FDA">
            <w:pPr>
              <w:rPr>
                <w:rFonts w:ascii="Arial" w:hAnsi="Arial" w:cs="Arial"/>
                <w:sz w:val="24"/>
                <w:szCs w:val="24"/>
              </w:rPr>
            </w:pPr>
            <w:r>
              <w:rPr>
                <w:rFonts w:ascii="Arial" w:hAnsi="Arial" w:cs="Arial"/>
                <w:sz w:val="24"/>
                <w:szCs w:val="24"/>
              </w:rPr>
              <w:t xml:space="preserve">Leidingwater </w:t>
            </w:r>
          </w:p>
        </w:tc>
        <w:tc>
          <w:tcPr>
            <w:tcW w:w="2955" w:type="dxa"/>
          </w:tcPr>
          <w:p w14:paraId="33DB6250" w14:textId="77777777" w:rsidR="00CF21F4" w:rsidRDefault="00CF21F4" w:rsidP="006B2FDA">
            <w:pPr>
              <w:rPr>
                <w:rFonts w:ascii="Arial" w:hAnsi="Arial" w:cs="Arial"/>
                <w:b/>
                <w:sz w:val="24"/>
                <w:szCs w:val="24"/>
              </w:rPr>
            </w:pPr>
            <w:r>
              <w:rPr>
                <w:rFonts w:ascii="Arial" w:hAnsi="Arial" w:cs="Arial"/>
                <w:b/>
                <w:sz w:val="24"/>
                <w:szCs w:val="24"/>
              </w:rPr>
              <w:t>3,5 ml</w:t>
            </w:r>
          </w:p>
        </w:tc>
        <w:tc>
          <w:tcPr>
            <w:tcW w:w="3105" w:type="dxa"/>
          </w:tcPr>
          <w:p w14:paraId="0257593A" w14:textId="77777777" w:rsidR="00CF21F4" w:rsidRPr="00E32C4E" w:rsidRDefault="00CF21F4" w:rsidP="006B2FDA">
            <w:pPr>
              <w:rPr>
                <w:rFonts w:ascii="Arial" w:hAnsi="Arial" w:cs="Arial"/>
                <w:b/>
                <w:sz w:val="24"/>
                <w:szCs w:val="24"/>
              </w:rPr>
            </w:pPr>
          </w:p>
        </w:tc>
      </w:tr>
    </w:tbl>
    <w:bookmarkEnd w:id="0"/>
    <w:p w14:paraId="5B4507CC" w14:textId="77777777" w:rsidR="00CF21F4" w:rsidRPr="00E32C4E" w:rsidRDefault="00CF21F4" w:rsidP="00CF21F4">
      <w:pPr>
        <w:rPr>
          <w:rFonts w:ascii="Arial" w:hAnsi="Arial" w:cs="Arial"/>
          <w:b/>
          <w:sz w:val="24"/>
          <w:szCs w:val="24"/>
        </w:rPr>
      </w:pPr>
      <w:r>
        <w:rPr>
          <w:noProof/>
          <w:lang w:eastAsia="nl-NL"/>
        </w:rPr>
        <w:lastRenderedPageBreak/>
        <w:drawing>
          <wp:inline distT="0" distB="0" distL="0" distR="0" wp14:anchorId="7F1CD4E7" wp14:editId="1020A652">
            <wp:extent cx="5760720" cy="2889250"/>
            <wp:effectExtent l="0" t="0" r="0" b="6350"/>
            <wp:docPr id="26" name="Afbeelding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60720" cy="2889250"/>
                    </a:xfrm>
                    <a:prstGeom prst="rect">
                      <a:avLst/>
                    </a:prstGeom>
                  </pic:spPr>
                </pic:pic>
              </a:graphicData>
            </a:graphic>
          </wp:inline>
        </w:drawing>
      </w:r>
    </w:p>
    <w:p w14:paraId="028DEB8B" w14:textId="77777777" w:rsidR="00CF21F4" w:rsidRDefault="00CF21F4" w:rsidP="00CF21F4">
      <w:pPr>
        <w:rPr>
          <w:rFonts w:ascii="Arial" w:hAnsi="Arial" w:cs="Arial"/>
          <w:sz w:val="24"/>
          <w:szCs w:val="24"/>
        </w:rPr>
      </w:pPr>
      <w:r>
        <w:rPr>
          <w:rFonts w:ascii="Arial" w:hAnsi="Arial" w:cs="Arial"/>
          <w:sz w:val="24"/>
          <w:szCs w:val="24"/>
        </w:rPr>
        <w:t>Het Ca gehalte van leidingwater is 79 mg/liter. Omdat: y=</w:t>
      </w:r>
      <w:proofErr w:type="spellStart"/>
      <w:r>
        <w:rPr>
          <w:rFonts w:ascii="Arial" w:hAnsi="Arial" w:cs="Arial"/>
          <w:sz w:val="24"/>
          <w:szCs w:val="24"/>
        </w:rPr>
        <w:t>ax+b</w:t>
      </w:r>
      <w:proofErr w:type="spellEnd"/>
      <w:r>
        <w:rPr>
          <w:rFonts w:ascii="Arial" w:hAnsi="Arial" w:cs="Arial"/>
          <w:sz w:val="24"/>
          <w:szCs w:val="24"/>
        </w:rPr>
        <w:t xml:space="preserve">. 3.5-1.2083= 2.2917 </w:t>
      </w:r>
      <w:r>
        <w:rPr>
          <w:rFonts w:ascii="Arial" w:hAnsi="Arial" w:cs="Arial"/>
          <w:sz w:val="24"/>
          <w:szCs w:val="24"/>
        </w:rPr>
        <w:br/>
        <w:t>x=2.2917/0.029= 79.02 mg/liter.</w:t>
      </w:r>
      <w:r>
        <w:rPr>
          <w:rFonts w:ascii="Arial" w:hAnsi="Arial" w:cs="Arial"/>
          <w:sz w:val="24"/>
          <w:szCs w:val="24"/>
        </w:rPr>
        <w:br/>
        <w:t>De Duitse hardheid= 79mg/l Ca2</w:t>
      </w:r>
      <w:proofErr w:type="gramStart"/>
      <w:r>
        <w:rPr>
          <w:rFonts w:ascii="Arial" w:hAnsi="Arial" w:cs="Arial"/>
          <w:sz w:val="24"/>
          <w:szCs w:val="24"/>
        </w:rPr>
        <w:t>+ /</w:t>
      </w:r>
      <w:proofErr w:type="gramEnd"/>
      <w:r>
        <w:rPr>
          <w:rFonts w:ascii="Arial" w:hAnsi="Arial" w:cs="Arial"/>
          <w:sz w:val="24"/>
          <w:szCs w:val="24"/>
        </w:rPr>
        <w:t xml:space="preserve"> 7,1mgCa2+/l= 11,13 D uitgaande van de vermelde gegevens in de opdracht.</w:t>
      </w:r>
      <w:r>
        <w:rPr>
          <w:rFonts w:ascii="Arial" w:hAnsi="Arial" w:cs="Arial"/>
          <w:sz w:val="24"/>
          <w:szCs w:val="24"/>
        </w:rPr>
        <w:br/>
      </w:r>
      <w:r w:rsidRPr="001B1402">
        <w:rPr>
          <w:rFonts w:ascii="Arial" w:hAnsi="Arial" w:cs="Arial"/>
          <w:b/>
          <w:bCs/>
          <w:sz w:val="24"/>
          <w:szCs w:val="24"/>
        </w:rPr>
        <w:t>Conclusie:</w:t>
      </w:r>
      <w:r>
        <w:rPr>
          <w:rFonts w:ascii="Arial" w:hAnsi="Arial" w:cs="Arial"/>
          <w:sz w:val="24"/>
          <w:szCs w:val="24"/>
        </w:rPr>
        <w:t xml:space="preserve"> het water is gemiddeld hard. </w:t>
      </w:r>
    </w:p>
    <w:p w14:paraId="0248FF0B" w14:textId="6EC7D045" w:rsidR="00CF21F4" w:rsidRPr="00F02D5D" w:rsidRDefault="00CF21F4" w:rsidP="00CF21F4">
      <w:pPr>
        <w:rPr>
          <w:rFonts w:ascii="Arial" w:hAnsi="Arial" w:cs="Arial"/>
          <w:sz w:val="24"/>
          <w:szCs w:val="24"/>
        </w:rPr>
      </w:pPr>
      <w:proofErr w:type="gramStart"/>
      <w:r>
        <w:rPr>
          <w:rFonts w:ascii="Arial" w:hAnsi="Arial" w:cs="Arial"/>
          <w:sz w:val="24"/>
          <w:szCs w:val="24"/>
        </w:rPr>
        <w:t>bron</w:t>
      </w:r>
      <w:proofErr w:type="gramEnd"/>
      <w:r>
        <w:rPr>
          <w:rFonts w:ascii="Arial" w:hAnsi="Arial" w:cs="Arial"/>
          <w:sz w:val="24"/>
          <w:szCs w:val="24"/>
        </w:rPr>
        <w:t>:</w:t>
      </w:r>
      <w:bookmarkStart w:id="1" w:name="_Hlk44061300"/>
      <w:r w:rsidRPr="00E90E58">
        <w:t xml:space="preserve"> </w:t>
      </w:r>
      <w:hyperlink r:id="rId9" w:history="1">
        <w:r w:rsidRPr="00E90E58">
          <w:rPr>
            <w:color w:val="0000FF"/>
            <w:u w:val="single"/>
          </w:rPr>
          <w:t>https://www.waterhardheid.nl/wat-is-hard-water</w:t>
        </w:r>
      </w:hyperlink>
      <w:r>
        <w:t xml:space="preserve"> </w:t>
      </w:r>
    </w:p>
    <w:bookmarkEnd w:id="1"/>
    <w:p w14:paraId="456D0BFB" w14:textId="77777777" w:rsidR="00CF21F4" w:rsidRDefault="00CF21F4" w:rsidP="00CF21F4">
      <w:pPr>
        <w:rPr>
          <w:rFonts w:ascii="Arial" w:hAnsi="Arial" w:cs="Arial"/>
          <w:b/>
          <w:sz w:val="24"/>
          <w:szCs w:val="24"/>
        </w:rPr>
      </w:pPr>
    </w:p>
    <w:p w14:paraId="7E1BE9F1" w14:textId="77777777" w:rsidR="00F33A01" w:rsidRDefault="00F33A01"/>
    <w:sectPr w:rsidR="00F33A0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BF0C85"/>
    <w:multiLevelType w:val="hybridMultilevel"/>
    <w:tmpl w:val="F3720E7A"/>
    <w:lvl w:ilvl="0" w:tplc="04130017">
      <w:start w:val="1"/>
      <w:numFmt w:val="lowerLetter"/>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 w15:restartNumberingAfterBreak="0">
    <w:nsid w:val="148A2C7D"/>
    <w:multiLevelType w:val="hybridMultilevel"/>
    <w:tmpl w:val="09BCF1B2"/>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 w15:restartNumberingAfterBreak="0">
    <w:nsid w:val="535F3BAF"/>
    <w:multiLevelType w:val="multilevel"/>
    <w:tmpl w:val="B5341E6C"/>
    <w:lvl w:ilvl="0">
      <w:start w:val="1"/>
      <w:numFmt w:val="bullet"/>
      <w:lvlText w:val=""/>
      <w:lvlJc w:val="left"/>
      <w:pPr>
        <w:tabs>
          <w:tab w:val="num" w:pos="720"/>
        </w:tabs>
        <w:ind w:left="720" w:hanging="360"/>
      </w:pPr>
      <w:rPr>
        <w:rFonts w:ascii="Symbol" w:hAnsi="Symbol" w:hint="default"/>
        <w:sz w:val="20"/>
      </w:rPr>
    </w:lvl>
    <w:lvl w:ilvl="1">
      <w:start w:val="17"/>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3A4559D"/>
    <w:multiLevelType w:val="hybridMultilevel"/>
    <w:tmpl w:val="6A0E09E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21F4"/>
    <w:rsid w:val="00CF21F4"/>
    <w:rsid w:val="00F33A0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8BA8DC"/>
  <w15:chartTrackingRefBased/>
  <w15:docId w15:val="{49C45D67-13E6-48CE-8BD7-F52751087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F21F4"/>
    <w:pPr>
      <w:spacing w:after="200" w:line="276"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CF21F4"/>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CF21F4"/>
    <w:pPr>
      <w:ind w:left="720"/>
      <w:contextualSpacing/>
    </w:pPr>
  </w:style>
  <w:style w:type="character" w:styleId="Hyperlink">
    <w:name w:val="Hyperlink"/>
    <w:basedOn w:val="Standaardalinea-lettertype"/>
    <w:uiPriority w:val="99"/>
    <w:unhideWhenUsed/>
    <w:rsid w:val="00CF21F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hyperlink" Target="https://www.waterhardheid.nl/wat-is-hard-water"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waterhardheid.nl/wat-is-hard-water"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549</Words>
  <Characters>3025</Characters>
  <Application>Microsoft Office Word</Application>
  <DocSecurity>0</DocSecurity>
  <Lines>25</Lines>
  <Paragraphs>7</Paragraphs>
  <ScaleCrop>false</ScaleCrop>
  <Company/>
  <LinksUpToDate>false</LinksUpToDate>
  <CharactersWithSpaces>3567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theo kuijper</dc:creator>
  <cp:keywords/>
  <dc:description/>
  <cp:lastModifiedBy>theo kuijper</cp:lastModifiedBy>
  <cp:revision>1</cp:revision>
  <dcterms:created xsi:type="dcterms:W3CDTF">2020-06-26T09:14:00Z</dcterms:created>
  <dcterms:modified xsi:type="dcterms:W3CDTF">2020-06-26T09:15:00Z</dcterms:modified>
</cp:coreProperties>
</file>