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7B051" w14:textId="77777777" w:rsidR="00442EFC" w:rsidRDefault="00442EFC" w:rsidP="00442EFC">
      <w:pPr>
        <w:pStyle w:val="Kop1"/>
        <w:rPr>
          <w:rFonts w:ascii="Arial" w:hAnsi="Arial" w:cs="Arial"/>
        </w:rPr>
      </w:pPr>
      <w:bookmarkStart w:id="0" w:name="_Toc19785685"/>
      <w:r>
        <w:rPr>
          <w:rFonts w:ascii="Arial" w:hAnsi="Arial" w:cs="Arial"/>
        </w:rPr>
        <w:t>Werkprocessen</w:t>
      </w:r>
      <w:bookmarkEnd w:id="0"/>
      <w:r>
        <w:rPr>
          <w:rFonts w:ascii="Arial" w:hAnsi="Arial" w:cs="Arial"/>
        </w:rPr>
        <w:t xml:space="preserve"> </w:t>
      </w:r>
    </w:p>
    <w:p w14:paraId="11D4095E" w14:textId="77777777" w:rsidR="00442EFC" w:rsidRPr="00094738" w:rsidRDefault="00442EFC" w:rsidP="00442EFC">
      <w:pPr>
        <w:spacing w:line="240" w:lineRule="auto"/>
        <w:rPr>
          <w:sz w:val="8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442EFC" w:rsidRPr="00955DA8" w14:paraId="735C544B" w14:textId="77777777" w:rsidTr="00E97408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80B08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2E4BE802" w14:textId="77777777" w:rsidR="00442EFC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 w:rsidRPr="00B237BD">
              <w:rPr>
                <w:rFonts w:ascii="Arial" w:hAnsi="Arial" w:cs="Arial"/>
                <w:b/>
              </w:rPr>
              <w:t xml:space="preserve"> </w:t>
            </w:r>
            <w:r w:rsidRPr="00552AAE">
              <w:rPr>
                <w:rFonts w:ascii="Arial" w:hAnsi="Arial" w:cs="Arial"/>
                <w:b/>
                <w:color w:val="FF0000"/>
              </w:rPr>
              <w:t>Servicegericht handelen</w:t>
            </w:r>
          </w:p>
          <w:p w14:paraId="31104DC0" w14:textId="77777777" w:rsidR="00442EFC" w:rsidRPr="0061349E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59837AFE" w14:textId="77777777" w:rsidR="00442EFC" w:rsidRPr="0061349E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</w:tc>
        <w:tc>
          <w:tcPr>
            <w:tcW w:w="567" w:type="dxa"/>
            <w:textDirection w:val="btLr"/>
          </w:tcPr>
          <w:p w14:paraId="24123D9D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6AD2739E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26AA6E75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63865426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AC0A0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bCs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8BDE" w14:textId="77777777" w:rsidR="00442EFC" w:rsidRPr="00602CCA" w:rsidRDefault="00442EFC" w:rsidP="00E97408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Weet wie zijn klant is</w:t>
            </w:r>
          </w:p>
        </w:tc>
        <w:tc>
          <w:tcPr>
            <w:tcW w:w="567" w:type="dxa"/>
          </w:tcPr>
          <w:p w14:paraId="7A6ECA5E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75668C5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8FE0158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3DD75C00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2513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619A1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Ontvangt en begroet de klant en staat hem te woord</w:t>
            </w:r>
          </w:p>
        </w:tc>
        <w:tc>
          <w:tcPr>
            <w:tcW w:w="567" w:type="dxa"/>
          </w:tcPr>
          <w:p w14:paraId="0381F329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B5A0BD1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388412F0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4E815DF0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14B8A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B90F4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Stelt zich zichtbaar op naar de klant en houdt de klant in de gaten om te bepalen of deze hulp nodig heeft</w:t>
            </w:r>
            <w:r w:rsidRPr="00602CC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</w:tcPr>
          <w:p w14:paraId="50248D5F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550603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787C44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0E70948A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D95FB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4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F9733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Vraagt naar de wensen van de klant bij ontvangst</w:t>
            </w:r>
          </w:p>
        </w:tc>
        <w:tc>
          <w:tcPr>
            <w:tcW w:w="567" w:type="dxa"/>
          </w:tcPr>
          <w:p w14:paraId="4E08514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3022CACA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1CA717D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6811843A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F3A97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5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7F22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Verstrekt informatie en verwijst naar persoon of plaats</w:t>
            </w:r>
          </w:p>
        </w:tc>
        <w:tc>
          <w:tcPr>
            <w:tcW w:w="567" w:type="dxa"/>
          </w:tcPr>
          <w:p w14:paraId="7C5511BE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696906B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392F5660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6C0C042A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A9FBB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6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E89AC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Biedt klanten koffie of thee aan </w:t>
            </w:r>
          </w:p>
        </w:tc>
        <w:tc>
          <w:tcPr>
            <w:tcW w:w="567" w:type="dxa"/>
          </w:tcPr>
          <w:p w14:paraId="621462ED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3240DF7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9389DD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27CA9D72" w14:textId="77777777" w:rsidTr="00E97408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8AEE7" w14:textId="77777777" w:rsidR="00442EFC" w:rsidRPr="00955DA8" w:rsidRDefault="00442EFC" w:rsidP="00E97408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</w:rPr>
              <w:t>7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A044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Rondt het gesprek af en checkt tevredenheid van de klant</w:t>
            </w:r>
          </w:p>
        </w:tc>
        <w:tc>
          <w:tcPr>
            <w:tcW w:w="567" w:type="dxa"/>
          </w:tcPr>
          <w:p w14:paraId="0A53546E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39DAC00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8058BA3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0728F87A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6D726FBA" w14:textId="77777777" w:rsidR="00381125" w:rsidRDefault="00381125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  <w:p w14:paraId="59A03320" w14:textId="1C86763B" w:rsidR="00442EFC" w:rsidRPr="00094738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Pr="00552AAE">
              <w:rPr>
                <w:rFonts w:ascii="Arial" w:hAnsi="Arial" w:cs="Arial"/>
                <w:b/>
                <w:color w:val="FF0000"/>
              </w:rPr>
              <w:t>Klanten observeren en informatiegeven</w:t>
            </w:r>
          </w:p>
          <w:p w14:paraId="71D63BF9" w14:textId="77777777" w:rsidR="00442EFC" w:rsidRPr="0061349E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42C7A822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</w:tc>
        <w:tc>
          <w:tcPr>
            <w:tcW w:w="567" w:type="dxa"/>
            <w:textDirection w:val="btLr"/>
          </w:tcPr>
          <w:p w14:paraId="0089F0C1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46E5CBC5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78C70C1F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4BCA7721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49D1137F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74E5CB4C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Observeert klanten tijdens de uitvoering van de activiteiten, geeft wanneer nodig nadere uitleg en instructies</w:t>
            </w:r>
          </w:p>
        </w:tc>
        <w:tc>
          <w:tcPr>
            <w:tcW w:w="567" w:type="dxa"/>
          </w:tcPr>
          <w:p w14:paraId="2EB50C7C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2ACBDD8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7FC0EA3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4EACB45D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314906C1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5994E4D1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Maakt een inschatting van het type klant</w:t>
            </w:r>
          </w:p>
        </w:tc>
        <w:tc>
          <w:tcPr>
            <w:tcW w:w="567" w:type="dxa"/>
          </w:tcPr>
          <w:p w14:paraId="401B0370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675FAD89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C915668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566546A1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529032CB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00F97BE1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Stelt zich zichtbaar op naar de klant en houdt de klant in de gaten om te bepalen of deze hulp nodig heeft, en of deze geen criminele activiteiten ontplooit.</w:t>
            </w:r>
          </w:p>
        </w:tc>
        <w:tc>
          <w:tcPr>
            <w:tcW w:w="567" w:type="dxa"/>
          </w:tcPr>
          <w:p w14:paraId="7E1209F3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514BDB8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7BF0665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12502974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6536496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484676A7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Gaat na op welke wijze hij van dienst kan zijn.</w:t>
            </w:r>
          </w:p>
        </w:tc>
        <w:tc>
          <w:tcPr>
            <w:tcW w:w="567" w:type="dxa"/>
          </w:tcPr>
          <w:p w14:paraId="5242CC4B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7A43B1A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27C36D4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5D440842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2852F0BA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10E9E225" w14:textId="77777777" w:rsidR="00442EFC" w:rsidRPr="00094738" w:rsidRDefault="00442EFC" w:rsidP="00E97408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Inspelen op de verwachtingen van de klant</w:t>
            </w:r>
          </w:p>
          <w:p w14:paraId="77955F5C" w14:textId="77777777" w:rsidR="00442EFC" w:rsidRPr="0061349E" w:rsidRDefault="00442EFC" w:rsidP="00E97408">
            <w:pPr>
              <w:pStyle w:val="Lijstalinea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387835EC" w14:textId="43DE1305" w:rsidR="00442EFC" w:rsidRDefault="00442EFC" w:rsidP="00E97408">
            <w:pPr>
              <w:pStyle w:val="Lijstalinea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  <w:p w14:paraId="76B96EFB" w14:textId="5A35188C" w:rsidR="00442EFC" w:rsidRPr="00381125" w:rsidRDefault="00381125" w:rsidP="00381125">
            <w:pPr>
              <w:pStyle w:val="Lijstalinea"/>
              <w:ind w:left="0"/>
              <w:rPr>
                <w:rFonts w:ascii="Arial" w:hAnsi="Arial" w:cs="Arial"/>
              </w:rPr>
            </w:pPr>
            <w:r w:rsidRPr="00381125">
              <w:rPr>
                <w:rFonts w:ascii="Arial" w:hAnsi="Arial" w:cs="Arial"/>
                <w:i/>
              </w:rPr>
              <w:t>B1-K2-W1 Assisteert bij uitvoering activiteiten</w:t>
            </w:r>
            <w:bookmarkStart w:id="1" w:name="_GoBack"/>
            <w:bookmarkEnd w:id="1"/>
          </w:p>
        </w:tc>
        <w:tc>
          <w:tcPr>
            <w:tcW w:w="567" w:type="dxa"/>
            <w:textDirection w:val="btLr"/>
          </w:tcPr>
          <w:p w14:paraId="42E381A1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CF0CD70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2D061443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5F7E92F0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5FDB57A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4127D992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stelt je zichtbaar op naar de klant en houdt in de gaten of deze hulp nodig heeft.</w:t>
            </w:r>
          </w:p>
        </w:tc>
        <w:tc>
          <w:tcPr>
            <w:tcW w:w="567" w:type="dxa"/>
          </w:tcPr>
          <w:p w14:paraId="30D27E1F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63D3B10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60F997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084AE0DF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5D7E9F1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1736737B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stelt vragen.</w:t>
            </w:r>
          </w:p>
        </w:tc>
        <w:tc>
          <w:tcPr>
            <w:tcW w:w="567" w:type="dxa"/>
          </w:tcPr>
          <w:p w14:paraId="1EF9009D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1995316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2155AD9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152A13C9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3BA17AAB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3CEBD0AC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beantwoord vragen.</w:t>
            </w:r>
          </w:p>
        </w:tc>
        <w:tc>
          <w:tcPr>
            <w:tcW w:w="567" w:type="dxa"/>
          </w:tcPr>
          <w:p w14:paraId="3DB129E1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0A07CF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7E6327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434E8451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A45CDBB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32F22BE4" w14:textId="77777777" w:rsidR="00442EFC" w:rsidRPr="00602CCA" w:rsidRDefault="00442EFC" w:rsidP="00E97408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informeert de klant over alternatieve keuzes.</w:t>
            </w:r>
          </w:p>
        </w:tc>
        <w:tc>
          <w:tcPr>
            <w:tcW w:w="567" w:type="dxa"/>
          </w:tcPr>
          <w:p w14:paraId="0F8AA31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49EA9D4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5E5FE0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40FECD42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3636FF5A" w14:textId="77777777" w:rsidR="00442EFC" w:rsidRPr="00B237BD" w:rsidRDefault="00442EFC" w:rsidP="00E9740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346" w:type="dxa"/>
          </w:tcPr>
          <w:p w14:paraId="76EEF70F" w14:textId="77777777" w:rsidR="00442EFC" w:rsidRPr="00D06C71" w:rsidRDefault="00442EFC" w:rsidP="00E97408">
            <w:pPr>
              <w:spacing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Je doet voorstellen die aan de wens en/of vraag van de klant voldoen.</w:t>
            </w:r>
          </w:p>
        </w:tc>
        <w:tc>
          <w:tcPr>
            <w:tcW w:w="567" w:type="dxa"/>
          </w:tcPr>
          <w:p w14:paraId="4888F2B5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8D3F820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06E2AC76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</w:tbl>
    <w:p w14:paraId="0A154521" w14:textId="77777777" w:rsidR="00442EFC" w:rsidRDefault="00442EFC" w:rsidP="00442EFC"/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237"/>
        <w:gridCol w:w="547"/>
        <w:gridCol w:w="20"/>
        <w:gridCol w:w="567"/>
        <w:gridCol w:w="567"/>
      </w:tblGrid>
      <w:tr w:rsidR="00442EFC" w:rsidRPr="00955DA8" w14:paraId="369B0940" w14:textId="77777777" w:rsidTr="00E97408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9C8E5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2B6CE517" w14:textId="77777777" w:rsidR="00442EFC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 w:rsidRPr="00B237B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Omgaan met klachten</w:t>
            </w:r>
          </w:p>
          <w:p w14:paraId="0B9D6C6A" w14:textId="77777777" w:rsidR="00442EFC" w:rsidRPr="0061349E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15B000D0" w14:textId="77777777" w:rsidR="00442EFC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  <w:p w14:paraId="3154D5CE" w14:textId="507858B2" w:rsidR="00A12F4F" w:rsidRPr="0061349E" w:rsidRDefault="00A12F4F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B1-K2-W5 In behandeling nemen en registreren van incidenten</w:t>
            </w:r>
          </w:p>
        </w:tc>
        <w:tc>
          <w:tcPr>
            <w:tcW w:w="547" w:type="dxa"/>
            <w:textDirection w:val="btLr"/>
          </w:tcPr>
          <w:p w14:paraId="1E9B1BA0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87" w:type="dxa"/>
            <w:gridSpan w:val="2"/>
            <w:textDirection w:val="btLr"/>
          </w:tcPr>
          <w:p w14:paraId="3F7F9028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1BCA2FDE" w14:textId="77777777" w:rsidR="00442EFC" w:rsidRPr="00955DA8" w:rsidRDefault="00442EFC" w:rsidP="00E97408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3C9A5A82" w14:textId="77777777" w:rsidTr="00E97408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EBF87" w14:textId="77777777" w:rsidR="00442EFC" w:rsidRPr="00602CCA" w:rsidRDefault="00442EFC" w:rsidP="00E97408">
            <w:pPr>
              <w:spacing w:after="0" w:line="240" w:lineRule="auto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237" w:type="dxa"/>
          </w:tcPr>
          <w:p w14:paraId="54C691BB" w14:textId="77777777" w:rsidR="00442EFC" w:rsidRPr="00602CCA" w:rsidRDefault="00442EFC" w:rsidP="00E97408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neemt de (online) vraag/klacht in behandeling en registreert deze (mondeling of schriftelijk).</w:t>
            </w:r>
          </w:p>
        </w:tc>
        <w:tc>
          <w:tcPr>
            <w:tcW w:w="547" w:type="dxa"/>
          </w:tcPr>
          <w:p w14:paraId="60D19E28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  <w:gridSpan w:val="2"/>
          </w:tcPr>
          <w:p w14:paraId="64AD3B99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4D438F7" w14:textId="77777777" w:rsidR="00442EFC" w:rsidRPr="00955DA8" w:rsidRDefault="00442EFC" w:rsidP="00E97408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047F598C" w14:textId="77777777" w:rsidTr="00E97408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13F5" w14:textId="77777777" w:rsidR="00442EFC" w:rsidRPr="00602CCA" w:rsidRDefault="00442EFC" w:rsidP="00E9740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237" w:type="dxa"/>
          </w:tcPr>
          <w:p w14:paraId="73FD529A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verzamelt alle gegevens voor de vraag of de klacht.</w:t>
            </w:r>
          </w:p>
        </w:tc>
        <w:tc>
          <w:tcPr>
            <w:tcW w:w="547" w:type="dxa"/>
          </w:tcPr>
          <w:p w14:paraId="5856CB6A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  <w:gridSpan w:val="2"/>
          </w:tcPr>
          <w:p w14:paraId="14C689E3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FA47DEB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1648942E" w14:textId="77777777" w:rsidTr="00E97408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AF3AD" w14:textId="77777777" w:rsidR="00442EFC" w:rsidRPr="00602CCA" w:rsidRDefault="00442EFC" w:rsidP="00E9740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237" w:type="dxa"/>
          </w:tcPr>
          <w:p w14:paraId="678306F1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informeert de gebruiker wat er met de klacht gaat gebeuren (mondeling of schriftelijk).</w:t>
            </w:r>
          </w:p>
        </w:tc>
        <w:tc>
          <w:tcPr>
            <w:tcW w:w="547" w:type="dxa"/>
          </w:tcPr>
          <w:p w14:paraId="28AE3640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  <w:gridSpan w:val="2"/>
          </w:tcPr>
          <w:p w14:paraId="3E6401E7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DA9CDCB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6326BD6A" w14:textId="77777777" w:rsidTr="00E97408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5B5C" w14:textId="77777777" w:rsidR="00442EFC" w:rsidRPr="00602CCA" w:rsidRDefault="00442EFC" w:rsidP="00E9740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237" w:type="dxa"/>
          </w:tcPr>
          <w:p w14:paraId="59E2D088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maakt afspraken met de klant en volgt de afspraken op.</w:t>
            </w:r>
          </w:p>
        </w:tc>
        <w:tc>
          <w:tcPr>
            <w:tcW w:w="547" w:type="dxa"/>
          </w:tcPr>
          <w:p w14:paraId="6D66D1D6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  <w:gridSpan w:val="2"/>
          </w:tcPr>
          <w:p w14:paraId="1C8CF62E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6CD0ADD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3D9F9E1F" w14:textId="77777777" w:rsidTr="00E97408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D7262" w14:textId="77777777" w:rsidR="00442EFC" w:rsidRPr="00602CCA" w:rsidRDefault="00442EFC" w:rsidP="00E9740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237" w:type="dxa"/>
          </w:tcPr>
          <w:p w14:paraId="305A0281" w14:textId="77777777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controleert of aan de verwachtingen van de gebruiker wordt voldaan of dat een aanvullende actie noodzakelijk is.</w:t>
            </w:r>
          </w:p>
        </w:tc>
        <w:tc>
          <w:tcPr>
            <w:tcW w:w="547" w:type="dxa"/>
          </w:tcPr>
          <w:p w14:paraId="081ECDBB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  <w:gridSpan w:val="2"/>
          </w:tcPr>
          <w:p w14:paraId="20C7419F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72D3D91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2D05496C" w14:textId="77777777" w:rsidTr="00E97408"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1D8D0" w14:textId="77777777" w:rsidR="00442EFC" w:rsidRPr="00602CCA" w:rsidRDefault="00442EFC" w:rsidP="00E9740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237" w:type="dxa"/>
          </w:tcPr>
          <w:p w14:paraId="23677D54" w14:textId="39430930" w:rsidR="00442EFC" w:rsidRPr="00602CCA" w:rsidRDefault="00442EFC" w:rsidP="00E974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neemt de </w:t>
            </w:r>
            <w:r w:rsidR="00A12F4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online</w:t>
            </w:r>
            <w:r w:rsidR="00A12F4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vraag/ klacht in behandeling en registreert deze (mondeling/schri</w:t>
            </w:r>
            <w:r w:rsidR="00A12F4F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telijk)</w:t>
            </w:r>
          </w:p>
        </w:tc>
        <w:tc>
          <w:tcPr>
            <w:tcW w:w="547" w:type="dxa"/>
          </w:tcPr>
          <w:p w14:paraId="543FCA38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  <w:gridSpan w:val="2"/>
          </w:tcPr>
          <w:p w14:paraId="2E3DA3DB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DC3D66A" w14:textId="77777777" w:rsidR="00442EFC" w:rsidRPr="00955DA8" w:rsidRDefault="00442EFC" w:rsidP="00E97408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442EFC" w:rsidRPr="00955DA8" w14:paraId="6BE04FB6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3EDE6E74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76403726" w14:textId="77777777" w:rsidR="00442EFC" w:rsidRPr="00094738" w:rsidRDefault="00442EFC" w:rsidP="00E97408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Pr="00552AAE">
              <w:rPr>
                <w:rFonts w:ascii="Arial" w:hAnsi="Arial" w:cs="Arial"/>
                <w:b/>
                <w:color w:val="FF0000"/>
              </w:rPr>
              <w:t>Aannemen en verwerken van telefoongesprekken</w:t>
            </w:r>
          </w:p>
          <w:p w14:paraId="189092EF" w14:textId="77777777" w:rsidR="00442EFC" w:rsidRPr="0061349E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B1-K1 Is aanspreekpunt voor bezoekers</w:t>
            </w:r>
          </w:p>
          <w:p w14:paraId="7D61A47A" w14:textId="77777777" w:rsidR="00442EFC" w:rsidRPr="00B237BD" w:rsidRDefault="00442EFC" w:rsidP="00E97408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1349E">
              <w:rPr>
                <w:rFonts w:ascii="Arial" w:hAnsi="Arial" w:cs="Arial"/>
                <w:i/>
              </w:rPr>
              <w:t>B1-K1-W1 Ontvangt bezoekers</w:t>
            </w:r>
          </w:p>
        </w:tc>
        <w:tc>
          <w:tcPr>
            <w:tcW w:w="547" w:type="dxa"/>
            <w:textDirection w:val="btLr"/>
          </w:tcPr>
          <w:p w14:paraId="25EFCB5E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87" w:type="dxa"/>
            <w:gridSpan w:val="2"/>
            <w:textDirection w:val="btLr"/>
          </w:tcPr>
          <w:p w14:paraId="7B59901D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35FAA6DD" w14:textId="77777777" w:rsidR="00442EFC" w:rsidRPr="00955DA8" w:rsidRDefault="00442EFC" w:rsidP="00E97408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442EFC" w:rsidRPr="00955DA8" w14:paraId="73F5A3E0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175EFABF" w14:textId="77777777" w:rsidR="00442EFC" w:rsidRPr="00602CCA" w:rsidRDefault="00442EFC" w:rsidP="00E97408">
            <w:pPr>
              <w:spacing w:line="240" w:lineRule="auto"/>
              <w:jc w:val="right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1</w:t>
            </w:r>
          </w:p>
        </w:tc>
        <w:tc>
          <w:tcPr>
            <w:tcW w:w="6237" w:type="dxa"/>
          </w:tcPr>
          <w:p w14:paraId="31C62E28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Neemt telefoongesprekken aan in het Nederlands en in voorkomende gevallen in het Engels.</w:t>
            </w:r>
          </w:p>
        </w:tc>
        <w:tc>
          <w:tcPr>
            <w:tcW w:w="567" w:type="dxa"/>
            <w:gridSpan w:val="2"/>
          </w:tcPr>
          <w:p w14:paraId="1AE573EC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F9CF1D5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2F6750F" w14:textId="77777777" w:rsidR="00442EFC" w:rsidRPr="00955DA8" w:rsidRDefault="00442EFC" w:rsidP="00E97408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06046786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19CCA14" w14:textId="77777777" w:rsidR="00442EFC" w:rsidRPr="00602CCA" w:rsidRDefault="00442EFC" w:rsidP="00E97408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6237" w:type="dxa"/>
          </w:tcPr>
          <w:p w14:paraId="670124EC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Beslist in split second of een vraag direct afgehandeld wordt of doorverbonden moet worden</w:t>
            </w:r>
          </w:p>
        </w:tc>
        <w:tc>
          <w:tcPr>
            <w:tcW w:w="567" w:type="dxa"/>
            <w:gridSpan w:val="2"/>
          </w:tcPr>
          <w:p w14:paraId="31F272C3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D297470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A64BF1B" w14:textId="77777777" w:rsidR="00442EFC" w:rsidRPr="00955DA8" w:rsidRDefault="00442EFC" w:rsidP="00E97408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27E72368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720424C4" w14:textId="77777777" w:rsidR="00442EFC" w:rsidRPr="00602CCA" w:rsidRDefault="00442EFC" w:rsidP="00E97408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6237" w:type="dxa"/>
          </w:tcPr>
          <w:p w14:paraId="24037009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Verzamelt alle gegevens voor de v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>raag</w:t>
            </w:r>
            <w:r w:rsidRPr="00552AAE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van de klant</w:t>
            </w:r>
          </w:p>
        </w:tc>
        <w:tc>
          <w:tcPr>
            <w:tcW w:w="567" w:type="dxa"/>
            <w:gridSpan w:val="2"/>
          </w:tcPr>
          <w:p w14:paraId="32EDD46C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68FB1430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342774B" w14:textId="77777777" w:rsidR="00442EFC" w:rsidRPr="00955DA8" w:rsidRDefault="00442EFC" w:rsidP="00E97408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442EFC" w:rsidRPr="00955DA8" w14:paraId="1CECA974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946183C" w14:textId="77777777" w:rsidR="00442EFC" w:rsidRPr="00602CCA" w:rsidRDefault="00442EFC" w:rsidP="00E97408">
            <w:pPr>
              <w:spacing w:line="240" w:lineRule="auto"/>
              <w:jc w:val="right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4</w:t>
            </w:r>
          </w:p>
        </w:tc>
        <w:tc>
          <w:tcPr>
            <w:tcW w:w="6237" w:type="dxa"/>
          </w:tcPr>
          <w:p w14:paraId="411CA344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D06C71">
              <w:rPr>
                <w:rFonts w:ascii="Arial" w:eastAsia="Times New Roman" w:hAnsi="Arial" w:cs="Arial"/>
                <w:lang w:eastAsia="nl-NL"/>
              </w:rPr>
              <w:t xml:space="preserve">Informeert de klant wat er </w:t>
            </w:r>
            <w:r>
              <w:rPr>
                <w:rFonts w:ascii="Arial" w:eastAsia="Times New Roman" w:hAnsi="Arial" w:cs="Arial"/>
                <w:lang w:eastAsia="nl-NL"/>
              </w:rPr>
              <w:t>met de vraag</w:t>
            </w:r>
            <w:r w:rsidRPr="00D06C71">
              <w:rPr>
                <w:rFonts w:ascii="Arial" w:eastAsia="Times New Roman" w:hAnsi="Arial" w:cs="Arial"/>
                <w:lang w:eastAsia="nl-NL"/>
              </w:rPr>
              <w:t xml:space="preserve"> gaat gebeuren (mondeling of schriftelijk)</w:t>
            </w:r>
          </w:p>
        </w:tc>
        <w:tc>
          <w:tcPr>
            <w:tcW w:w="567" w:type="dxa"/>
            <w:gridSpan w:val="2"/>
          </w:tcPr>
          <w:p w14:paraId="02B05002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0FA0A35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36676E9" w14:textId="77777777" w:rsidR="00442EFC" w:rsidRPr="00955DA8" w:rsidRDefault="00442EFC" w:rsidP="00E97408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442EFC" w:rsidRPr="00955DA8" w14:paraId="222FDE9D" w14:textId="77777777" w:rsidTr="00E974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E2D94B1" w14:textId="77777777" w:rsidR="00442EFC" w:rsidRPr="00B237BD" w:rsidRDefault="00442EFC" w:rsidP="00E97408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237" w:type="dxa"/>
          </w:tcPr>
          <w:p w14:paraId="75AE2410" w14:textId="77777777" w:rsidR="00442EFC" w:rsidRPr="00D06C71" w:rsidRDefault="00442EFC" w:rsidP="00E97408">
            <w:pPr>
              <w:spacing w:line="240" w:lineRule="auto"/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  <w:lang w:eastAsia="nl-NL"/>
              </w:rPr>
              <w:t>Onderneemt actie na het telefoongesprek</w:t>
            </w:r>
          </w:p>
        </w:tc>
        <w:tc>
          <w:tcPr>
            <w:tcW w:w="567" w:type="dxa"/>
            <w:gridSpan w:val="2"/>
          </w:tcPr>
          <w:p w14:paraId="34AA6AE1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08D31754" w14:textId="77777777" w:rsidR="00442EFC" w:rsidRPr="00955DA8" w:rsidRDefault="00442EFC" w:rsidP="00E97408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5329FF9" w14:textId="77777777" w:rsidR="00442EFC" w:rsidRPr="00955DA8" w:rsidRDefault="00442EFC" w:rsidP="00E97408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</w:tbl>
    <w:p w14:paraId="217BE7A2" w14:textId="77777777" w:rsidR="00442EFC" w:rsidRDefault="00442EFC" w:rsidP="00442EFC"/>
    <w:p w14:paraId="2971E6FA" w14:textId="77777777" w:rsidR="002912C7" w:rsidRDefault="002912C7" w:rsidP="00442EFC"/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EFC"/>
    <w:rsid w:val="002912C7"/>
    <w:rsid w:val="00381125"/>
    <w:rsid w:val="00442EFC"/>
    <w:rsid w:val="00A12F4F"/>
    <w:rsid w:val="00B7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D79A"/>
  <w15:chartTrackingRefBased/>
  <w15:docId w15:val="{A0D66878-BD2E-4EE0-95BF-6343E905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42EFC"/>
  </w:style>
  <w:style w:type="paragraph" w:styleId="Kop1">
    <w:name w:val="heading 1"/>
    <w:basedOn w:val="Standaard"/>
    <w:next w:val="Standaard"/>
    <w:link w:val="Kop1Char"/>
    <w:uiPriority w:val="9"/>
    <w:qFormat/>
    <w:rsid w:val="00442E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E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42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2389A3-882C-4F32-BA3F-AC9F6C3A3F00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customXml/itemProps2.xml><?xml version="1.0" encoding="utf-8"?>
<ds:datastoreItem xmlns:ds="http://schemas.openxmlformats.org/officeDocument/2006/customXml" ds:itemID="{07EE5CD8-133A-4726-8782-FCC337678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11790-0B8A-4041-98AB-2D7399772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5</cp:revision>
  <dcterms:created xsi:type="dcterms:W3CDTF">2019-09-19T09:42:00Z</dcterms:created>
  <dcterms:modified xsi:type="dcterms:W3CDTF">2019-09-19T13:30:00Z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