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37A" w:rsidRDefault="00B5637A" w:rsidP="00B5637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</w:pPr>
      <w:bookmarkStart w:id="0" w:name="_GoBack"/>
      <w:bookmarkEnd w:id="0"/>
      <w:r w:rsidRPr="00F950BC"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 xml:space="preserve">Bijlage </w:t>
      </w:r>
      <w:r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>bij BP3.1C</w:t>
      </w:r>
      <w:r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ab/>
        <w:t>Witte loper</w:t>
      </w:r>
    </w:p>
    <w:p w:rsidR="00B5637A" w:rsidRPr="00663FD9" w:rsidRDefault="00B5637A" w:rsidP="00B5637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8439"/>
      </w:tblGrid>
      <w:tr w:rsidR="00B5637A" w:rsidRPr="00663FD9" w:rsidTr="008F05FB">
        <w:tc>
          <w:tcPr>
            <w:tcW w:w="8439" w:type="dxa"/>
            <w:shd w:val="clear" w:color="auto" w:fill="000000" w:themeFill="text1"/>
          </w:tcPr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Witte loper </w:t>
            </w:r>
          </w:p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</w:p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>Methodisch verzorgend &amp; begeleidend handelen</w:t>
            </w:r>
          </w:p>
        </w:tc>
      </w:tr>
      <w:tr w:rsidR="00B5637A" w:rsidRPr="00663FD9" w:rsidTr="008F05FB">
        <w:tc>
          <w:tcPr>
            <w:tcW w:w="8439" w:type="dxa"/>
          </w:tcPr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Oriëntatiefase</w:t>
            </w:r>
          </w:p>
          <w:p w:rsidR="00B5637A" w:rsidRPr="00663FD9" w:rsidRDefault="00B5637A" w:rsidP="00B5637A">
            <w:pPr>
              <w:numPr>
                <w:ilvl w:val="0"/>
                <w:numId w:val="4"/>
              </w:numPr>
              <w:tabs>
                <w:tab w:val="num" w:pos="180"/>
              </w:tabs>
              <w:ind w:left="180" w:hanging="180"/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 Gegevens verzamelen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Door middel van gesprekken, observeren, meten.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een bepaalde ordening, bijvoorbeeld: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</w: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3823"/>
            </w:tblGrid>
            <w:tr w:rsidR="009E48FF" w:rsidRPr="00663FD9" w:rsidTr="009E48FF">
              <w:tc>
                <w:tcPr>
                  <w:tcW w:w="3823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 met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4 levensdomeinen</w:t>
                  </w:r>
                </w:p>
              </w:tc>
            </w:tr>
            <w:tr w:rsidR="009E48FF" w:rsidRPr="00663FD9" w:rsidTr="009E48FF">
              <w:tc>
                <w:tcPr>
                  <w:tcW w:w="3823" w:type="dxa"/>
                </w:tcPr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Woon / </w:t>
                  </w: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leef-omstandigheden</w:t>
                  </w:r>
                  <w:proofErr w:type="spellEnd"/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Participatie</w:t>
                  </w:r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Mentaal welbevinden / autonomie</w:t>
                  </w:r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Lichamelijk welbevinden / gezondheid</w:t>
                  </w:r>
                </w:p>
              </w:tc>
            </w:tr>
          </w:tbl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2. Zorgproblemen vaststellen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PES:</w:t>
            </w:r>
          </w:p>
          <w:p w:rsidR="00B5637A" w:rsidRPr="00663FD9" w:rsidRDefault="000C3D35" w:rsidP="008F0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5637A" w:rsidRPr="00663FD9">
              <w:rPr>
                <w:rFonts w:ascii="Arial" w:hAnsi="Arial" w:cs="Arial"/>
              </w:rPr>
              <w:t xml:space="preserve"> - trek conclusies en benoem problemen of tekortkoming = P</w:t>
            </w:r>
          </w:p>
          <w:p w:rsidR="00B5637A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- inventariseer mogelijke oorzaken (= etiologie) of gerelateerde factoren = E</w:t>
            </w:r>
          </w:p>
          <w:p w:rsidR="000C3D35" w:rsidRPr="00663FD9" w:rsidRDefault="000C3D35" w:rsidP="000C3D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663FD9">
              <w:rPr>
                <w:rFonts w:ascii="Arial" w:hAnsi="Arial" w:cs="Arial"/>
              </w:rPr>
              <w:t>- cluster de symptomen (= verschijnselen) of klachten = S</w:t>
            </w:r>
          </w:p>
          <w:p w:rsidR="000C3D35" w:rsidRPr="00663FD9" w:rsidRDefault="000C3D35" w:rsidP="008F05FB">
            <w:pPr>
              <w:rPr>
                <w:rFonts w:ascii="Arial" w:hAnsi="Arial" w:cs="Arial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Planningsfase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3. Beoogde resultaten formuleren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 xml:space="preserve">De resultaten zijn gericht op het oplossen, in ernst laten afnemen of stabiliseren </w:t>
            </w:r>
          </w:p>
          <w:p w:rsidR="00B5637A" w:rsidRPr="00663FD9" w:rsidRDefault="00B5637A" w:rsidP="008F05FB">
            <w:pPr>
              <w:ind w:firstLine="708"/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van het probleem. Formulering van beoogde resultaten volgens: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Ind w:w="1075" w:type="dxa"/>
              <w:tblLook w:val="01E0" w:firstRow="1" w:lastRow="1" w:firstColumn="1" w:lastColumn="1" w:noHBand="0" w:noVBand="0"/>
            </w:tblPr>
            <w:tblGrid>
              <w:gridCol w:w="3330"/>
            </w:tblGrid>
            <w:tr w:rsidR="009E48FF" w:rsidRPr="00663FD9" w:rsidTr="008F05FB">
              <w:tc>
                <w:tcPr>
                  <w:tcW w:w="3330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SMART</w:t>
                  </w:r>
                </w:p>
              </w:tc>
            </w:tr>
            <w:tr w:rsidR="009E48FF" w:rsidRPr="00663FD9" w:rsidTr="008F05FB">
              <w:tc>
                <w:tcPr>
                  <w:tcW w:w="3330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Specifiek: wat, wanneer, wie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Meetbaar: onder welke voorwaarden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Acceptabel: voor zorgvrager, familie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Realistisch: haalbaar 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Tijdsgebonden: wanneer bereikt </w:t>
                  </w:r>
                </w:p>
              </w:tc>
            </w:tr>
          </w:tbl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4. Interventies kiezen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Interventies binnen zeven gebieden: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observeren en signaleren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informeren en adviseren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verzorgen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preventie en voorlichting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begeleiden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coördineren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verpleegtechnische handelingen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Uitvoeringsfase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5. Uitvoeren van interventies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Prioriteiten stellen, zorgvrager monitoren en rapporteren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Rapportage: concreet, bondig, eenduidig, objectief en duidelijk.</w:t>
            </w:r>
          </w:p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Evaluatiefase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6. Evalueren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Product: feitelijk behaald resultaat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Proces: de manier waarop het resultaat is bereikt</w:t>
            </w:r>
          </w:p>
        </w:tc>
      </w:tr>
    </w:tbl>
    <w:p w:rsidR="00E62B71" w:rsidRDefault="00E62B71"/>
    <w:sectPr w:rsidR="00E62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7A"/>
    <w:rsid w:val="00061CDF"/>
    <w:rsid w:val="000C3D35"/>
    <w:rsid w:val="009E48FF"/>
    <w:rsid w:val="00B5637A"/>
    <w:rsid w:val="00E62B71"/>
    <w:rsid w:val="00FC2BD9"/>
    <w:rsid w:val="00FF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D5D7E-4463-4265-8A36-19755B1A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563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5637A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Rina Niemeijer</cp:lastModifiedBy>
  <cp:revision>2</cp:revision>
  <dcterms:created xsi:type="dcterms:W3CDTF">2019-09-11T09:19:00Z</dcterms:created>
  <dcterms:modified xsi:type="dcterms:W3CDTF">2019-09-11T09:19:00Z</dcterms:modified>
</cp:coreProperties>
</file>