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7F" w:rsidRDefault="0025407F" w:rsidP="0025407F">
      <w:pPr>
        <w:spacing w:before="60"/>
        <w:ind w:left="3031" w:right="119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/>
          <w:b/>
          <w:sz w:val="20"/>
        </w:rPr>
        <w:t>Adviezen</w:t>
      </w:r>
      <w:proofErr w:type="spellEnd"/>
      <w:r>
        <w:rPr>
          <w:rFonts w:ascii="Calibri"/>
          <w:b/>
          <w:sz w:val="20"/>
        </w:rPr>
        <w:t xml:space="preserve"> </w:t>
      </w:r>
      <w:proofErr w:type="spellStart"/>
      <w:r>
        <w:rPr>
          <w:rFonts w:ascii="Calibri"/>
          <w:b/>
          <w:sz w:val="20"/>
        </w:rPr>
        <w:t>prescriptiebeleid</w:t>
      </w:r>
      <w:proofErr w:type="spellEnd"/>
      <w:r>
        <w:rPr>
          <w:rFonts w:ascii="Calibri"/>
          <w:b/>
          <w:sz w:val="20"/>
        </w:rPr>
        <w:t xml:space="preserve"> </w:t>
      </w:r>
      <w:proofErr w:type="spellStart"/>
      <w:r>
        <w:rPr>
          <w:rFonts w:ascii="Calibri"/>
          <w:b/>
          <w:sz w:val="20"/>
        </w:rPr>
        <w:t>bij</w:t>
      </w:r>
      <w:proofErr w:type="spellEnd"/>
      <w:r>
        <w:rPr>
          <w:rFonts w:ascii="Calibri"/>
          <w:b/>
          <w:spacing w:val="-17"/>
          <w:sz w:val="20"/>
        </w:rPr>
        <w:t xml:space="preserve"> </w:t>
      </w:r>
      <w:proofErr w:type="spellStart"/>
      <w:r>
        <w:rPr>
          <w:rFonts w:ascii="Calibri"/>
          <w:b/>
          <w:sz w:val="20"/>
        </w:rPr>
        <w:t>kinderen</w:t>
      </w:r>
      <w:proofErr w:type="spellEnd"/>
    </w:p>
    <w:p w:rsidR="0025407F" w:rsidRDefault="0025407F" w:rsidP="0025407F">
      <w:pPr>
        <w:pStyle w:val="Plattetekst"/>
        <w:spacing w:before="178" w:line="259" w:lineRule="auto"/>
        <w:ind w:right="119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juiste</w:t>
      </w:r>
      <w:proofErr w:type="spellEnd"/>
      <w:r>
        <w:t xml:space="preserve"> </w:t>
      </w:r>
      <w:proofErr w:type="spellStart"/>
      <w:r>
        <w:t>farmacotherapie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kinderen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richtlijnen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gehanteerd</w:t>
      </w:r>
      <w:proofErr w:type="spellEnd"/>
      <w:r>
        <w:t xml:space="preserve">. </w:t>
      </w:r>
      <w:proofErr w:type="spellStart"/>
      <w:r>
        <w:t>Besef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geneesmiddelen</w:t>
      </w:r>
      <w:proofErr w:type="spellEnd"/>
      <w:r>
        <w:t xml:space="preserve"> die </w:t>
      </w:r>
      <w:proofErr w:type="spellStart"/>
      <w:r>
        <w:t>gebruikt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kinderen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gegevens</w:t>
      </w:r>
      <w:proofErr w:type="spellEnd"/>
      <w:r>
        <w:t xml:space="preserve"> </w:t>
      </w:r>
      <w:proofErr w:type="spellStart"/>
      <w:r>
        <w:t>beschikbaar</w:t>
      </w:r>
      <w:proofErr w:type="spellEnd"/>
      <w:r>
        <w:rPr>
          <w:spacing w:val="-33"/>
        </w:rP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betreffende</w:t>
      </w:r>
      <w:proofErr w:type="spellEnd"/>
      <w:r>
        <w:t xml:space="preserve"> </w:t>
      </w:r>
      <w:proofErr w:type="spellStart"/>
      <w:r>
        <w:t>dosering</w:t>
      </w:r>
      <w:proofErr w:type="spellEnd"/>
      <w:r>
        <w:t xml:space="preserve"> </w:t>
      </w:r>
      <w:proofErr w:type="spellStart"/>
      <w:r>
        <w:t>en</w:t>
      </w:r>
      <w:proofErr w:type="spellEnd"/>
      <w:r>
        <w:rPr>
          <w:spacing w:val="-15"/>
        </w:rPr>
        <w:t xml:space="preserve"> </w:t>
      </w:r>
      <w:proofErr w:type="spellStart"/>
      <w:r>
        <w:t>bijwerkingen</w:t>
      </w:r>
      <w:proofErr w:type="spellEnd"/>
      <w:r>
        <w:t>.</w:t>
      </w:r>
    </w:p>
    <w:p w:rsidR="0025407F" w:rsidRDefault="0025407F" w:rsidP="0025407F">
      <w:pPr>
        <w:pStyle w:val="Plattetekst"/>
        <w:spacing w:line="259" w:lineRule="auto"/>
        <w:ind w:right="157"/>
      </w:pPr>
      <w:proofErr w:type="spellStart"/>
      <w:r>
        <w:t>Probeer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komen</w:t>
      </w:r>
      <w:proofErr w:type="spellEnd"/>
      <w:r>
        <w:t xml:space="preserve"> met </w:t>
      </w:r>
      <w:proofErr w:type="spellStart"/>
      <w:r>
        <w:t>geneesmiddelen</w:t>
      </w:r>
      <w:proofErr w:type="spellEnd"/>
      <w:r>
        <w:t xml:space="preserve"> </w:t>
      </w:r>
      <w:proofErr w:type="spellStart"/>
      <w:r>
        <w:t>waarvan</w:t>
      </w:r>
      <w:proofErr w:type="spellEnd"/>
      <w:r>
        <w:t xml:space="preserve"> </w:t>
      </w:r>
      <w:r>
        <w:rPr>
          <w:spacing w:val="-3"/>
        </w:rPr>
        <w:t xml:space="preserve">de </w:t>
      </w:r>
      <w:proofErr w:type="spellStart"/>
      <w:r>
        <w:t>kinderdosering</w:t>
      </w:r>
      <w:proofErr w:type="spellEnd"/>
      <w:r>
        <w:t xml:space="preserve"> </w:t>
      </w:r>
      <w:proofErr w:type="spellStart"/>
      <w:r>
        <w:t>beschikbaar</w:t>
      </w:r>
      <w:proofErr w:type="spellEnd"/>
      <w:r>
        <w:t xml:space="preserve"> is, </w:t>
      </w:r>
      <w:proofErr w:type="spellStart"/>
      <w:r>
        <w:t>zie</w:t>
      </w:r>
      <w:proofErr w:type="spellEnd"/>
      <w:r>
        <w:t xml:space="preserve"> het </w:t>
      </w:r>
      <w:proofErr w:type="spellStart"/>
      <w:r>
        <w:t>Kinderformularium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Indien</w:t>
      </w:r>
      <w:proofErr w:type="spellEnd"/>
      <w:r>
        <w:rPr>
          <w:spacing w:val="-4"/>
        </w:rPr>
        <w:t xml:space="preserve"> </w:t>
      </w:r>
      <w:proofErr w:type="spellStart"/>
      <w:r>
        <w:t>er</w:t>
      </w:r>
      <w:proofErr w:type="spellEnd"/>
      <w:r>
        <w:rPr>
          <w:spacing w:val="-3"/>
        </w:rPr>
        <w:t xml:space="preserve"> </w:t>
      </w:r>
      <w:proofErr w:type="spellStart"/>
      <w:r>
        <w:t>geen</w:t>
      </w:r>
      <w:proofErr w:type="spellEnd"/>
      <w:r>
        <w:rPr>
          <w:spacing w:val="-4"/>
        </w:rPr>
        <w:t xml:space="preserve"> </w:t>
      </w:r>
      <w:proofErr w:type="spellStart"/>
      <w:r>
        <w:t>dosering</w:t>
      </w:r>
      <w:proofErr w:type="spellEnd"/>
      <w:r>
        <w:rPr>
          <w:spacing w:val="-2"/>
        </w:rPr>
        <w:t xml:space="preserve"> </w:t>
      </w:r>
      <w:proofErr w:type="spellStart"/>
      <w:r>
        <w:t>voor</w:t>
      </w:r>
      <w:proofErr w:type="spellEnd"/>
      <w:r>
        <w:rPr>
          <w:spacing w:val="-3"/>
        </w:rPr>
        <w:t xml:space="preserve"> </w:t>
      </w:r>
      <w:proofErr w:type="spellStart"/>
      <w:r>
        <w:t>kinderen</w:t>
      </w:r>
      <w:proofErr w:type="spellEnd"/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preparaattekst</w:t>
      </w:r>
      <w:proofErr w:type="spellEnd"/>
      <w:r>
        <w:rPr>
          <w:spacing w:val="-5"/>
        </w:rPr>
        <w:t xml:space="preserve"> </w:t>
      </w:r>
      <w:proofErr w:type="spellStart"/>
      <w:r>
        <w:t>staat</w:t>
      </w:r>
      <w:proofErr w:type="spellEnd"/>
      <w:r>
        <w:rPr>
          <w:spacing w:val="-1"/>
        </w:rPr>
        <w:t xml:space="preserve"> </w:t>
      </w:r>
      <w:proofErr w:type="spellStart"/>
      <w:r>
        <w:t>vermeld</w:t>
      </w:r>
      <w:proofErr w:type="spellEnd"/>
      <w:r>
        <w:rPr>
          <w:spacing w:val="-4"/>
        </w:rPr>
        <w:t xml:space="preserve"> </w:t>
      </w:r>
      <w:proofErr w:type="spellStart"/>
      <w:r>
        <w:t>en</w:t>
      </w:r>
      <w:proofErr w:type="spellEnd"/>
      <w:r>
        <w:rPr>
          <w:spacing w:val="-4"/>
        </w:rPr>
        <w:t xml:space="preserve"> </w:t>
      </w:r>
      <w:r>
        <w:t xml:space="preserve">het </w:t>
      </w:r>
      <w:proofErr w:type="spellStart"/>
      <w:r>
        <w:t>geneesmiddel</w:t>
      </w:r>
      <w:proofErr w:type="spellEnd"/>
      <w:r>
        <w:t xml:space="preserve"> is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kinderen</w:t>
      </w:r>
      <w:proofErr w:type="spellEnd"/>
      <w:r>
        <w:t xml:space="preserve"> </w:t>
      </w:r>
      <w:proofErr w:type="spellStart"/>
      <w:r>
        <w:t>gecontra-indiceerd</w:t>
      </w:r>
      <w:proofErr w:type="spellEnd"/>
      <w:r>
        <w:t xml:space="preserve">, </w:t>
      </w:r>
      <w:proofErr w:type="spellStart"/>
      <w:r>
        <w:t>dient</w:t>
      </w:r>
      <w:proofErr w:type="spellEnd"/>
      <w:r>
        <w:t xml:space="preserve"> de </w:t>
      </w:r>
      <w:proofErr w:type="spellStart"/>
      <w:r>
        <w:t>berekening</w:t>
      </w:r>
      <w:proofErr w:type="spellEnd"/>
      <w:r>
        <w:t xml:space="preserve"> van de </w:t>
      </w:r>
      <w:proofErr w:type="spellStart"/>
      <w:r>
        <w:t>kinderdosering</w:t>
      </w:r>
      <w:proofErr w:type="spellEnd"/>
      <w:r>
        <w:t xml:space="preserve"> </w:t>
      </w:r>
      <w:proofErr w:type="spellStart"/>
      <w:r>
        <w:t>altijd</w:t>
      </w:r>
      <w:proofErr w:type="spellEnd"/>
      <w:r>
        <w:t xml:space="preserve"> </w:t>
      </w:r>
      <w:proofErr w:type="spellStart"/>
      <w:r>
        <w:t>individueel</w:t>
      </w:r>
      <w:proofErr w:type="spellEnd"/>
      <w:r>
        <w:t xml:space="preserve"> per kind </w:t>
      </w:r>
      <w:proofErr w:type="spellStart"/>
      <w:r>
        <w:t>en</w:t>
      </w:r>
      <w:proofErr w:type="spellEnd"/>
      <w:r>
        <w:t xml:space="preserve"> per </w:t>
      </w:r>
      <w:proofErr w:type="spellStart"/>
      <w:r>
        <w:t>geneesmiddel</w:t>
      </w:r>
      <w:proofErr w:type="spellEnd"/>
      <w:r>
        <w:t xml:space="preserve"> </w:t>
      </w:r>
      <w:proofErr w:type="spellStart"/>
      <w:r>
        <w:t>te</w:t>
      </w:r>
      <w:proofErr w:type="spellEnd"/>
      <w:r>
        <w:rPr>
          <w:spacing w:val="-20"/>
        </w:rPr>
        <w:t xml:space="preserve"> </w:t>
      </w:r>
      <w:proofErr w:type="spellStart"/>
      <w:r>
        <w:t>geschieden</w:t>
      </w:r>
      <w:proofErr w:type="spellEnd"/>
      <w:r>
        <w:t>.</w:t>
      </w:r>
    </w:p>
    <w:p w:rsidR="0025407F" w:rsidRDefault="0025407F" w:rsidP="0025407F">
      <w:pPr>
        <w:pStyle w:val="Plattetekst"/>
        <w:spacing w:before="3" w:line="259" w:lineRule="auto"/>
        <w:ind w:right="535"/>
      </w:pPr>
      <w:proofErr w:type="spellStart"/>
      <w:r>
        <w:t>Geneesmiddelen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geringe</w:t>
      </w:r>
      <w:proofErr w:type="spellEnd"/>
      <w:r>
        <w:t xml:space="preserve"> </w:t>
      </w:r>
      <w:proofErr w:type="spellStart"/>
      <w:r>
        <w:t>therapeutische</w:t>
      </w:r>
      <w:proofErr w:type="spellEnd"/>
      <w:r>
        <w:t xml:space="preserve"> </w:t>
      </w:r>
      <w:proofErr w:type="spellStart"/>
      <w:r>
        <w:t>breedte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vanwege</w:t>
      </w:r>
      <w:proofErr w:type="spellEnd"/>
      <w:r>
        <w:t xml:space="preserve"> de </w:t>
      </w:r>
      <w:proofErr w:type="spellStart"/>
      <w:r>
        <w:t>grotere</w:t>
      </w:r>
      <w:proofErr w:type="spellEnd"/>
      <w:r>
        <w:t xml:space="preserve"> </w:t>
      </w:r>
      <w:proofErr w:type="spellStart"/>
      <w:r>
        <w:t>nauwkeurigheid</w:t>
      </w:r>
      <w:proofErr w:type="spellEnd"/>
      <w:r>
        <w:t xml:space="preserve"> (</w:t>
      </w:r>
      <w:proofErr w:type="spellStart"/>
      <w:r>
        <w:t>verandering</w:t>
      </w:r>
      <w:proofErr w:type="spellEnd"/>
      <w:r>
        <w:t xml:space="preserve"> in </w:t>
      </w:r>
      <w:proofErr w:type="spellStart"/>
      <w:r>
        <w:t>lichaamsoppervlak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grotere</w:t>
      </w:r>
      <w:proofErr w:type="spellEnd"/>
      <w:r>
        <w:t xml:space="preserve"> </w:t>
      </w:r>
      <w:proofErr w:type="spellStart"/>
      <w:r>
        <w:t>invloed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verandering</w:t>
      </w:r>
      <w:proofErr w:type="spellEnd"/>
      <w:r>
        <w:t xml:space="preserve"> in </w:t>
      </w:r>
      <w:proofErr w:type="spellStart"/>
      <w:r>
        <w:t>gewicht</w:t>
      </w:r>
      <w:proofErr w:type="spellEnd"/>
      <w:r>
        <w:t xml:space="preserve">) </w:t>
      </w:r>
      <w:proofErr w:type="spellStart"/>
      <w:r>
        <w:t>vaak</w:t>
      </w:r>
      <w:proofErr w:type="spellEnd"/>
      <w:r>
        <w:t xml:space="preserve"> in </w:t>
      </w:r>
      <w:proofErr w:type="spellStart"/>
      <w:r>
        <w:t>dosis</w:t>
      </w:r>
      <w:proofErr w:type="spellEnd"/>
      <w:r>
        <w:t xml:space="preserve"> per </w:t>
      </w:r>
      <w:proofErr w:type="spellStart"/>
      <w:r>
        <w:t>lichaamsoppervlak</w:t>
      </w:r>
      <w:proofErr w:type="spellEnd"/>
      <w:r>
        <w:rPr>
          <w:spacing w:val="-29"/>
        </w:rPr>
        <w:t xml:space="preserve"> </w:t>
      </w:r>
      <w:proofErr w:type="spellStart"/>
      <w:r>
        <w:t>uitgedrukt</w:t>
      </w:r>
      <w:proofErr w:type="spellEnd"/>
      <w:r>
        <w:t>.</w:t>
      </w:r>
    </w:p>
    <w:p w:rsidR="0025407F" w:rsidRDefault="0025407F" w:rsidP="0025407F">
      <w:pPr>
        <w:pStyle w:val="Plattetekst"/>
        <w:spacing w:line="259" w:lineRule="auto"/>
        <w:ind w:right="358"/>
      </w:pPr>
      <w:proofErr w:type="spellStart"/>
      <w:r>
        <w:t>Bij</w:t>
      </w:r>
      <w:proofErr w:type="spellEnd"/>
      <w:r>
        <w:t xml:space="preserve"> </w:t>
      </w:r>
      <w:proofErr w:type="spellStart"/>
      <w:r>
        <w:t>elke</w:t>
      </w:r>
      <w:proofErr w:type="spellEnd"/>
      <w:r>
        <w:t xml:space="preserve"> van de </w:t>
      </w:r>
      <w:proofErr w:type="spellStart"/>
      <w:r>
        <w:t>volwassen</w:t>
      </w:r>
      <w:proofErr w:type="spellEnd"/>
      <w:r>
        <w:t xml:space="preserve"> </w:t>
      </w:r>
      <w:proofErr w:type="spellStart"/>
      <w:r>
        <w:t>dosering</w:t>
      </w:r>
      <w:proofErr w:type="spellEnd"/>
      <w:r>
        <w:t xml:space="preserve"> </w:t>
      </w:r>
      <w:proofErr w:type="spellStart"/>
      <w:r>
        <w:t>afgeleide</w:t>
      </w:r>
      <w:proofErr w:type="spellEnd"/>
      <w:r>
        <w:t xml:space="preserve"> </w:t>
      </w:r>
      <w:proofErr w:type="spellStart"/>
      <w:r>
        <w:t>kinderdosering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het effect van het </w:t>
      </w:r>
      <w:proofErr w:type="spellStart"/>
      <w:r>
        <w:t>geneesmiddel</w:t>
      </w:r>
      <w:proofErr w:type="spellEnd"/>
      <w:r>
        <w:t xml:space="preserve"> extra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beoordeeld</w:t>
      </w:r>
      <w:proofErr w:type="spellEnd"/>
      <w:r>
        <w:t xml:space="preserve">. </w:t>
      </w:r>
      <w:proofErr w:type="spellStart"/>
      <w:r>
        <w:t>Specifiek</w:t>
      </w:r>
      <w:proofErr w:type="spellEnd"/>
      <w:r>
        <w:t xml:space="preserve"> </w:t>
      </w:r>
      <w:proofErr w:type="spellStart"/>
      <w:r>
        <w:t>dient</w:t>
      </w:r>
      <w:proofErr w:type="spellEnd"/>
      <w:r>
        <w:t xml:space="preserve"> men </w:t>
      </w:r>
      <w:proofErr w:type="spellStart"/>
      <w:r>
        <w:t>te</w:t>
      </w:r>
      <w:proofErr w:type="spellEnd"/>
      <w:r>
        <w:t xml:space="preserve"> </w:t>
      </w:r>
      <w:proofErr w:type="spellStart"/>
      <w:r>
        <w:t>zoeken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onderdosering</w:t>
      </w:r>
      <w:proofErr w:type="spellEnd"/>
      <w:r>
        <w:t xml:space="preserve"> of </w:t>
      </w:r>
      <w:proofErr w:type="spellStart"/>
      <w:r>
        <w:t>overdosering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bijwerkingen</w:t>
      </w:r>
      <w:proofErr w:type="spellEnd"/>
      <w:r>
        <w:t>.</w:t>
      </w:r>
    </w:p>
    <w:p w:rsidR="0025407F" w:rsidRDefault="0025407F" w:rsidP="0025407F">
      <w:pPr>
        <w:pStyle w:val="Plattetekst"/>
        <w:spacing w:line="256" w:lineRule="auto"/>
        <w:ind w:right="223"/>
      </w:pPr>
      <w:proofErr w:type="spellStart"/>
      <w:r>
        <w:t>Bij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geneesmiddelen</w:t>
      </w:r>
      <w:proofErr w:type="spellEnd"/>
      <w:r>
        <w:t xml:space="preserve"> </w:t>
      </w:r>
      <w:proofErr w:type="spellStart"/>
      <w:r>
        <w:t>dient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gehouden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kinderen</w:t>
      </w:r>
      <w:proofErr w:type="spellEnd"/>
      <w:r>
        <w:t xml:space="preserve"> </w:t>
      </w:r>
      <w:proofErr w:type="spellStart"/>
      <w:r>
        <w:t>afwijkende</w:t>
      </w:r>
      <w:proofErr w:type="spellEnd"/>
      <w:r>
        <w:t xml:space="preserve"> </w:t>
      </w:r>
      <w:proofErr w:type="spellStart"/>
      <w:r>
        <w:t>toedieningsfrequentie</w:t>
      </w:r>
      <w:proofErr w:type="spellEnd"/>
      <w:r>
        <w:t xml:space="preserve">. Wees </w:t>
      </w:r>
      <w:proofErr w:type="spellStart"/>
      <w:r>
        <w:t>bedacht</w:t>
      </w:r>
      <w:proofErr w:type="spellEnd"/>
      <w:r>
        <w:t xml:space="preserve"> op </w:t>
      </w:r>
      <w:proofErr w:type="spellStart"/>
      <w:r>
        <w:t>paradoxale</w:t>
      </w:r>
      <w:proofErr w:type="spellEnd"/>
      <w:r>
        <w:t xml:space="preserve"> </w:t>
      </w:r>
      <w:proofErr w:type="spellStart"/>
      <w:r>
        <w:t>reacties</w:t>
      </w:r>
      <w:proofErr w:type="spellEnd"/>
      <w:r>
        <w:t xml:space="preserve"> van </w:t>
      </w:r>
      <w:proofErr w:type="spellStart"/>
      <w:r>
        <w:t>kinderen</w:t>
      </w:r>
      <w:proofErr w:type="spellEnd"/>
      <w:r>
        <w:t xml:space="preserve"> op</w:t>
      </w:r>
      <w:r>
        <w:rPr>
          <w:spacing w:val="-32"/>
        </w:rPr>
        <w:t xml:space="preserve"> </w:t>
      </w:r>
      <w:proofErr w:type="spellStart"/>
      <w:r>
        <w:t>geneesmiddelen</w:t>
      </w:r>
      <w:proofErr w:type="spellEnd"/>
      <w:r>
        <w:t>.</w:t>
      </w:r>
    </w:p>
    <w:p w:rsidR="0025407F" w:rsidRDefault="0025407F" w:rsidP="0025407F">
      <w:pPr>
        <w:pStyle w:val="Plattetekst"/>
        <w:spacing w:before="5" w:line="256" w:lineRule="auto"/>
        <w:ind w:right="119"/>
      </w:pPr>
      <w:proofErr w:type="spellStart"/>
      <w:r>
        <w:t>Bijwerkingen</w:t>
      </w:r>
      <w:proofErr w:type="spellEnd"/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proofErr w:type="spellStart"/>
      <w:r>
        <w:t>geneesmiddelen</w:t>
      </w:r>
      <w:proofErr w:type="spellEnd"/>
      <w:r>
        <w:rPr>
          <w:spacing w:val="-4"/>
        </w:rPr>
        <w:t xml:space="preserve"> </w:t>
      </w:r>
      <w:proofErr w:type="spellStart"/>
      <w:r>
        <w:t>bij</w:t>
      </w:r>
      <w:proofErr w:type="spellEnd"/>
      <w:r>
        <w:rPr>
          <w:spacing w:val="-3"/>
        </w:rPr>
        <w:t xml:space="preserve"> </w:t>
      </w:r>
      <w:proofErr w:type="spellStart"/>
      <w:r>
        <w:t>kinderen</w:t>
      </w:r>
      <w:proofErr w:type="spellEnd"/>
      <w:r>
        <w:rPr>
          <w:spacing w:val="-4"/>
        </w:rPr>
        <w:t xml:space="preserve"> </w:t>
      </w:r>
      <w:proofErr w:type="spellStart"/>
      <w:r>
        <w:t>zijn</w:t>
      </w:r>
      <w:proofErr w:type="spellEnd"/>
      <w:r>
        <w:rPr>
          <w:spacing w:val="-4"/>
        </w:rPr>
        <w:t xml:space="preserve"> </w:t>
      </w:r>
      <w:proofErr w:type="spellStart"/>
      <w:r>
        <w:t>soms</w:t>
      </w:r>
      <w:proofErr w:type="spellEnd"/>
      <w:r>
        <w:rPr>
          <w:spacing w:val="-3"/>
        </w:rPr>
        <w:t xml:space="preserve"> </w:t>
      </w:r>
      <w:proofErr w:type="spellStart"/>
      <w:r>
        <w:t>moeilijk</w:t>
      </w:r>
      <w:proofErr w:type="spellEnd"/>
      <w:r>
        <w:rPr>
          <w:spacing w:val="-3"/>
        </w:rPr>
        <w:t xml:space="preserve"> </w:t>
      </w:r>
      <w:proofErr w:type="spellStart"/>
      <w:r>
        <w:t>te</w:t>
      </w:r>
      <w:proofErr w:type="spellEnd"/>
      <w:r>
        <w:rPr>
          <w:spacing w:val="-3"/>
        </w:rPr>
        <w:t xml:space="preserve"> </w:t>
      </w:r>
      <w:proofErr w:type="spellStart"/>
      <w:r>
        <w:t>traceren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Bijwerkingen</w:t>
      </w:r>
      <w:proofErr w:type="spellEnd"/>
      <w:r>
        <w:rPr>
          <w:spacing w:val="-4"/>
        </w:rPr>
        <w:t xml:space="preserve"> </w:t>
      </w:r>
      <w:proofErr w:type="spellStart"/>
      <w:r>
        <w:t>dienen</w:t>
      </w:r>
      <w:proofErr w:type="spellEnd"/>
      <w:r>
        <w:rPr>
          <w:spacing w:val="-4"/>
        </w:rP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gedocumenteerd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(</w:t>
      </w:r>
      <w:proofErr w:type="spellStart"/>
      <w:r>
        <w:t>ook</w:t>
      </w:r>
      <w:proofErr w:type="spellEnd"/>
      <w:r>
        <w:t xml:space="preserve">) </w:t>
      </w:r>
      <w:proofErr w:type="spellStart"/>
      <w:r>
        <w:t>gemeld</w:t>
      </w:r>
      <w:proofErr w:type="spellEnd"/>
      <w:r>
        <w:t xml:space="preserve"> </w:t>
      </w:r>
      <w:proofErr w:type="spellStart"/>
      <w:r>
        <w:t>aan</w:t>
      </w:r>
      <w:proofErr w:type="spellEnd"/>
      <w:r>
        <w:rPr>
          <w:spacing w:val="-14"/>
        </w:rPr>
        <w:t xml:space="preserve"> </w:t>
      </w:r>
      <w:proofErr w:type="spellStart"/>
      <w:r>
        <w:t>Lareb</w:t>
      </w:r>
      <w:proofErr w:type="spellEnd"/>
      <w:r>
        <w:t>.</w:t>
      </w:r>
    </w:p>
    <w:p w:rsidR="0025407F" w:rsidRDefault="0025407F" w:rsidP="0025407F">
      <w:pPr>
        <w:pStyle w:val="Plattetekst"/>
        <w:spacing w:before="5"/>
        <w:ind w:right="119"/>
      </w:pPr>
      <w:proofErr w:type="spellStart"/>
      <w:r>
        <w:t>Houd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met </w:t>
      </w:r>
      <w:proofErr w:type="spellStart"/>
      <w:r>
        <w:t>interacties</w:t>
      </w:r>
      <w:proofErr w:type="spellEnd"/>
      <w:r>
        <w:t xml:space="preserve"> met </w:t>
      </w:r>
      <w:proofErr w:type="spellStart"/>
      <w:r>
        <w:t>andere</w:t>
      </w:r>
      <w:proofErr w:type="spellEnd"/>
      <w:r>
        <w:rPr>
          <w:spacing w:val="-15"/>
        </w:rPr>
        <w:t xml:space="preserve"> </w:t>
      </w:r>
      <w:proofErr w:type="spellStart"/>
      <w:r>
        <w:t>geneesmiddelen</w:t>
      </w:r>
      <w:proofErr w:type="spellEnd"/>
      <w:r>
        <w:t>.</w:t>
      </w:r>
    </w:p>
    <w:p w:rsidR="0025407F" w:rsidRDefault="0025407F" w:rsidP="0025407F">
      <w:pPr>
        <w:pStyle w:val="Plattetekst"/>
        <w:spacing w:before="19" w:line="259" w:lineRule="auto"/>
        <w:ind w:right="119"/>
      </w:pPr>
      <w:r>
        <w:t xml:space="preserve">Wees </w:t>
      </w:r>
      <w:proofErr w:type="spellStart"/>
      <w:r>
        <w:t>bedacht</w:t>
      </w:r>
      <w:proofErr w:type="spellEnd"/>
      <w:r>
        <w:t xml:space="preserve"> op </w:t>
      </w:r>
      <w:proofErr w:type="spellStart"/>
      <w:r>
        <w:t>onvoldoende</w:t>
      </w:r>
      <w:proofErr w:type="spellEnd"/>
      <w:r>
        <w:t xml:space="preserve"> </w:t>
      </w:r>
      <w:proofErr w:type="spellStart"/>
      <w:r>
        <w:t>therapietrouw</w:t>
      </w:r>
      <w:proofErr w:type="spellEnd"/>
      <w:r>
        <w:t xml:space="preserve">; pas (zo </w:t>
      </w:r>
      <w:proofErr w:type="spellStart"/>
      <w:r>
        <w:t>mogelijk</w:t>
      </w:r>
      <w:proofErr w:type="spellEnd"/>
      <w:r>
        <w:t xml:space="preserve">) de </w:t>
      </w:r>
      <w:proofErr w:type="spellStart"/>
      <w:r>
        <w:t>toedieningsvorm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/of - </w:t>
      </w:r>
      <w:proofErr w:type="spellStart"/>
      <w:r>
        <w:t>frequentie</w:t>
      </w:r>
      <w:proofErr w:type="spellEnd"/>
      <w:r>
        <w:rPr>
          <w:spacing w:val="-3"/>
        </w:rPr>
        <w:t xml:space="preserve"> </w:t>
      </w:r>
      <w:proofErr w:type="spellStart"/>
      <w:r>
        <w:t>aan</w:t>
      </w:r>
      <w:proofErr w:type="spellEnd"/>
      <w:r>
        <w:t>.</w:t>
      </w:r>
      <w:r>
        <w:rPr>
          <w:spacing w:val="-1"/>
        </w:rPr>
        <w:t xml:space="preserve"> </w:t>
      </w:r>
      <w:r>
        <w:t>Trek,</w:t>
      </w:r>
      <w:r>
        <w:rPr>
          <w:spacing w:val="-5"/>
        </w:rPr>
        <w:t xml:space="preserve"> </w:t>
      </w:r>
      <w:r>
        <w:t>om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therapietrouw</w:t>
      </w:r>
      <w:proofErr w:type="spellEnd"/>
      <w:r>
        <w:rPr>
          <w:spacing w:val="-3"/>
        </w:rPr>
        <w:t xml:space="preserve"> </w:t>
      </w:r>
      <w:proofErr w:type="spellStart"/>
      <w:r>
        <w:t>te</w:t>
      </w:r>
      <w:proofErr w:type="spellEnd"/>
      <w:r>
        <w:rPr>
          <w:spacing w:val="2"/>
        </w:rPr>
        <w:t xml:space="preserve"> </w:t>
      </w:r>
      <w:proofErr w:type="spellStart"/>
      <w:r>
        <w:t>bevorderen</w:t>
      </w:r>
      <w:proofErr w:type="spellEnd"/>
      <w:r>
        <w:t>,</w:t>
      </w:r>
      <w:r>
        <w:rPr>
          <w:spacing w:val="-6"/>
        </w:rPr>
        <w:t xml:space="preserve"> </w:t>
      </w:r>
      <w:r>
        <w:t>extra</w:t>
      </w:r>
      <w:r>
        <w:rPr>
          <w:spacing w:val="-4"/>
        </w:rPr>
        <w:t xml:space="preserve"> </w:t>
      </w:r>
      <w:proofErr w:type="spellStart"/>
      <w:r>
        <w:t>tijd</w:t>
      </w:r>
      <w:proofErr w:type="spellEnd"/>
      <w:r>
        <w:rPr>
          <w:spacing w:val="-4"/>
        </w:rPr>
        <w:t xml:space="preserve"> </w:t>
      </w:r>
      <w:proofErr w:type="spellStart"/>
      <w:r>
        <w:t>uit</w:t>
      </w:r>
      <w:proofErr w:type="spellEnd"/>
      <w:r>
        <w:rPr>
          <w:spacing w:val="-1"/>
        </w:rPr>
        <w:t xml:space="preserve"> </w:t>
      </w:r>
      <w:r>
        <w:t>om</w:t>
      </w:r>
      <w:r>
        <w:rPr>
          <w:spacing w:val="-2"/>
        </w:rPr>
        <w:t xml:space="preserve"> </w:t>
      </w:r>
      <w:r>
        <w:t>kind</w:t>
      </w:r>
      <w:r>
        <w:rPr>
          <w:spacing w:val="-4"/>
        </w:rPr>
        <w:t xml:space="preserve"> </w:t>
      </w:r>
      <w:proofErr w:type="spellStart"/>
      <w:r>
        <w:t>en</w:t>
      </w:r>
      <w:proofErr w:type="spellEnd"/>
      <w:r>
        <w:rPr>
          <w:spacing w:val="-4"/>
        </w:rPr>
        <w:t xml:space="preserve"> </w:t>
      </w:r>
      <w:proofErr w:type="spellStart"/>
      <w:r>
        <w:t>ouders</w:t>
      </w:r>
      <w:proofErr w:type="spellEnd"/>
      <w:r>
        <w:rPr>
          <w:spacing w:val="-3"/>
        </w:rPr>
        <w:t xml:space="preserve"> </w:t>
      </w:r>
      <w:proofErr w:type="spellStart"/>
      <w:r>
        <w:t>voor</w:t>
      </w:r>
      <w:proofErr w:type="spellEnd"/>
      <w:r>
        <w:rPr>
          <w:spacing w:val="1"/>
        </w:rP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lichten</w:t>
      </w:r>
      <w:proofErr w:type="spellEnd"/>
      <w:r>
        <w:t xml:space="preserve"> over het </w:t>
      </w:r>
      <w:proofErr w:type="spellStart"/>
      <w:r>
        <w:t>gebruik</w:t>
      </w:r>
      <w:proofErr w:type="spellEnd"/>
      <w:r>
        <w:t xml:space="preserve"> van het</w:t>
      </w:r>
      <w:r>
        <w:rPr>
          <w:spacing w:val="-15"/>
        </w:rPr>
        <w:t xml:space="preserve"> </w:t>
      </w:r>
      <w:proofErr w:type="spellStart"/>
      <w:r>
        <w:t>geneesmiddel</w:t>
      </w:r>
      <w:proofErr w:type="spellEnd"/>
    </w:p>
    <w:p w:rsidR="0025407F" w:rsidRDefault="0025407F" w:rsidP="0025407F">
      <w:pPr>
        <w:rPr>
          <w:rFonts w:ascii="Calibri" w:eastAsia="Calibri" w:hAnsi="Calibri" w:cs="Calibri"/>
        </w:rPr>
      </w:pPr>
    </w:p>
    <w:p w:rsidR="0025407F" w:rsidRDefault="0025407F" w:rsidP="0025407F">
      <w:pPr>
        <w:pStyle w:val="Plattetekst"/>
        <w:spacing w:before="180"/>
        <w:ind w:right="119"/>
      </w:pPr>
      <w:proofErr w:type="spellStart"/>
      <w:r>
        <w:rPr>
          <w:color w:val="2D74B5"/>
        </w:rPr>
        <w:t>Opdracht</w:t>
      </w:r>
      <w:proofErr w:type="spellEnd"/>
      <w:r>
        <w:rPr>
          <w:color w:val="2D74B5"/>
        </w:rPr>
        <w:t>:</w:t>
      </w:r>
    </w:p>
    <w:p w:rsidR="0025407F" w:rsidRDefault="0025407F" w:rsidP="0025407F">
      <w:pPr>
        <w:pStyle w:val="Plattetekst"/>
        <w:spacing w:before="182" w:line="256" w:lineRule="auto"/>
        <w:ind w:right="119"/>
      </w:pPr>
      <w:r>
        <w:rPr>
          <w:color w:val="2D74B5"/>
        </w:rPr>
        <w:t>Je</w:t>
      </w:r>
      <w:r>
        <w:rPr>
          <w:color w:val="2D74B5"/>
          <w:spacing w:val="-3"/>
        </w:rPr>
        <w:t xml:space="preserve"> </w:t>
      </w:r>
      <w:proofErr w:type="spellStart"/>
      <w:r>
        <w:rPr>
          <w:color w:val="2D74B5"/>
        </w:rPr>
        <w:t>gaat</w:t>
      </w:r>
      <w:proofErr w:type="spellEnd"/>
      <w:r>
        <w:rPr>
          <w:color w:val="2D74B5"/>
          <w:spacing w:val="-6"/>
        </w:rPr>
        <w:t xml:space="preserve"> </w:t>
      </w:r>
      <w:r>
        <w:rPr>
          <w:color w:val="2D74B5"/>
        </w:rPr>
        <w:t>van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3"/>
        </w:rPr>
        <w:t xml:space="preserve"> </w:t>
      </w:r>
      <w:proofErr w:type="spellStart"/>
      <w:r>
        <w:rPr>
          <w:color w:val="2D74B5"/>
        </w:rPr>
        <w:t>volgende</w:t>
      </w:r>
      <w:proofErr w:type="spellEnd"/>
      <w:r>
        <w:rPr>
          <w:color w:val="2D74B5"/>
          <w:spacing w:val="-3"/>
        </w:rPr>
        <w:t xml:space="preserve"> </w:t>
      </w:r>
      <w:proofErr w:type="spellStart"/>
      <w:r>
        <w:rPr>
          <w:color w:val="2D74B5"/>
        </w:rPr>
        <w:t>doseringen</w:t>
      </w:r>
      <w:proofErr w:type="spellEnd"/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3"/>
        </w:rPr>
        <w:t xml:space="preserve"> </w:t>
      </w:r>
      <w:proofErr w:type="spellStart"/>
      <w:r>
        <w:rPr>
          <w:color w:val="2D74B5"/>
        </w:rPr>
        <w:t>kinderdoseringen</w:t>
      </w:r>
      <w:proofErr w:type="spellEnd"/>
      <w:r>
        <w:rPr>
          <w:color w:val="2D74B5"/>
          <w:spacing w:val="-4"/>
        </w:rPr>
        <w:t xml:space="preserve"> </w:t>
      </w:r>
      <w:proofErr w:type="spellStart"/>
      <w:r>
        <w:rPr>
          <w:color w:val="2D74B5"/>
        </w:rPr>
        <w:t>opzoeken</w:t>
      </w:r>
      <w:proofErr w:type="spellEnd"/>
      <w:r>
        <w:rPr>
          <w:color w:val="2D74B5"/>
          <w:spacing w:val="-4"/>
        </w:rPr>
        <w:t xml:space="preserve"> </w:t>
      </w:r>
      <w:proofErr w:type="spellStart"/>
      <w:r>
        <w:rPr>
          <w:color w:val="2D74B5"/>
        </w:rPr>
        <w:t>en</w:t>
      </w:r>
      <w:proofErr w:type="spellEnd"/>
      <w:r>
        <w:rPr>
          <w:color w:val="2D74B5"/>
          <w:spacing w:val="-4"/>
        </w:rPr>
        <w:t xml:space="preserve"> </w:t>
      </w:r>
      <w:proofErr w:type="spellStart"/>
      <w:r>
        <w:rPr>
          <w:color w:val="2D74B5"/>
        </w:rPr>
        <w:t>verwerkt</w:t>
      </w:r>
      <w:proofErr w:type="spellEnd"/>
      <w:r>
        <w:rPr>
          <w:color w:val="2D74B5"/>
          <w:spacing w:val="-5"/>
        </w:rPr>
        <w:t xml:space="preserve"> </w:t>
      </w:r>
      <w:proofErr w:type="spellStart"/>
      <w:r>
        <w:rPr>
          <w:color w:val="2D74B5"/>
        </w:rPr>
        <w:t>dit</w:t>
      </w:r>
      <w:proofErr w:type="spellEnd"/>
      <w:r>
        <w:rPr>
          <w:color w:val="2D74B5"/>
          <w:spacing w:val="-5"/>
        </w:rPr>
        <w:t xml:space="preserve"> </w:t>
      </w:r>
      <w:r>
        <w:rPr>
          <w:color w:val="2D74B5"/>
        </w:rPr>
        <w:t>in</w:t>
      </w:r>
      <w:r>
        <w:rPr>
          <w:color w:val="2D74B5"/>
          <w:spacing w:val="-4"/>
        </w:rPr>
        <w:t xml:space="preserve"> </w:t>
      </w:r>
      <w:proofErr w:type="spellStart"/>
      <w:r>
        <w:rPr>
          <w:color w:val="2D74B5"/>
        </w:rPr>
        <w:t>een</w:t>
      </w:r>
      <w:proofErr w:type="spellEnd"/>
      <w:r>
        <w:rPr>
          <w:color w:val="2D74B5"/>
          <w:spacing w:val="-4"/>
        </w:rPr>
        <w:t xml:space="preserve"> </w:t>
      </w:r>
      <w:proofErr w:type="spellStart"/>
      <w:r>
        <w:rPr>
          <w:color w:val="2D74B5"/>
        </w:rPr>
        <w:t>tabel</w:t>
      </w:r>
      <w:proofErr w:type="spellEnd"/>
      <w:r>
        <w:rPr>
          <w:color w:val="2D74B5"/>
          <w:spacing w:val="-1"/>
        </w:rPr>
        <w:t xml:space="preserve"> </w:t>
      </w:r>
      <w:proofErr w:type="spellStart"/>
      <w:r>
        <w:rPr>
          <w:color w:val="2D74B5"/>
        </w:rPr>
        <w:t>en</w:t>
      </w:r>
      <w:proofErr w:type="spellEnd"/>
      <w:r>
        <w:rPr>
          <w:color w:val="2D74B5"/>
        </w:rPr>
        <w:t xml:space="preserve"> </w:t>
      </w:r>
      <w:r w:rsidR="007F6EC5">
        <w:rPr>
          <w:color w:val="2D74B5"/>
        </w:rPr>
        <w:t xml:space="preserve">wat </w:t>
      </w:r>
      <w:proofErr w:type="spellStart"/>
      <w:r w:rsidR="007F6EC5">
        <w:rPr>
          <w:color w:val="2D74B5"/>
        </w:rPr>
        <w:t>e</w:t>
      </w:r>
      <w:r>
        <w:rPr>
          <w:color w:val="2D74B5"/>
        </w:rPr>
        <w:t>op</w:t>
      </w:r>
      <w:proofErr w:type="spellEnd"/>
      <w:r>
        <w:rPr>
          <w:color w:val="2D74B5"/>
        </w:rPr>
        <w:t xml:space="preserve"> het </w:t>
      </w:r>
      <w:proofErr w:type="spellStart"/>
      <w:r>
        <w:rPr>
          <w:color w:val="2D74B5"/>
        </w:rPr>
        <w:t>recept</w:t>
      </w:r>
      <w:proofErr w:type="spellEnd"/>
      <w:r>
        <w:rPr>
          <w:color w:val="2D74B5"/>
        </w:rPr>
        <w:t xml:space="preserve"> </w:t>
      </w:r>
      <w:proofErr w:type="spellStart"/>
      <w:r>
        <w:rPr>
          <w:color w:val="2D74B5"/>
        </w:rPr>
        <w:t>moet</w:t>
      </w:r>
      <w:proofErr w:type="spellEnd"/>
      <w:r>
        <w:rPr>
          <w:color w:val="2D74B5"/>
        </w:rPr>
        <w:t xml:space="preserve"> </w:t>
      </w:r>
      <w:proofErr w:type="spellStart"/>
      <w:r>
        <w:rPr>
          <w:color w:val="2D74B5"/>
        </w:rPr>
        <w:t>staan</w:t>
      </w:r>
      <w:proofErr w:type="spellEnd"/>
      <w:r>
        <w:rPr>
          <w:color w:val="2D74B5"/>
        </w:rPr>
        <w:t xml:space="preserve">. </w:t>
      </w:r>
    </w:p>
    <w:p w:rsidR="0025407F" w:rsidRDefault="0025407F" w:rsidP="0025407F">
      <w:pPr>
        <w:pStyle w:val="Plattetekst"/>
        <w:spacing w:before="164"/>
        <w:ind w:right="119"/>
      </w:pPr>
      <w:proofErr w:type="spellStart"/>
      <w:r>
        <w:rPr>
          <w:color w:val="2D74B5"/>
        </w:rPr>
        <w:t>Hulpmiddel</w:t>
      </w:r>
      <w:proofErr w:type="spellEnd"/>
      <w:r>
        <w:rPr>
          <w:color w:val="2D74B5"/>
        </w:rPr>
        <w:t>:</w:t>
      </w:r>
    </w:p>
    <w:p w:rsidR="0025407F" w:rsidRDefault="0025407F" w:rsidP="0025407F">
      <w:pPr>
        <w:pStyle w:val="Plattetekst"/>
        <w:tabs>
          <w:tab w:val="left" w:pos="822"/>
        </w:tabs>
        <w:spacing w:before="19"/>
        <w:ind w:right="119"/>
      </w:pPr>
      <w:r>
        <w:rPr>
          <w:color w:val="2D74B5"/>
        </w:rPr>
        <w:t>-</w:t>
      </w:r>
      <w:r>
        <w:rPr>
          <w:color w:val="2D74B5"/>
        </w:rPr>
        <w:tab/>
      </w:r>
      <w:proofErr w:type="spellStart"/>
      <w:r>
        <w:rPr>
          <w:color w:val="2D74B5"/>
        </w:rPr>
        <w:t>Kinderformularium</w:t>
      </w:r>
      <w:proofErr w:type="spellEnd"/>
    </w:p>
    <w:p w:rsidR="0025407F" w:rsidRDefault="0025407F" w:rsidP="0025407F">
      <w:pPr>
        <w:spacing w:before="5"/>
        <w:rPr>
          <w:rFonts w:ascii="Calibri" w:eastAsia="Calibri" w:hAnsi="Calibri" w:cs="Calibri"/>
          <w:sz w:val="25"/>
          <w:szCs w:val="25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2166"/>
        <w:gridCol w:w="2185"/>
        <w:gridCol w:w="2555"/>
      </w:tblGrid>
      <w:tr w:rsidR="007F6EC5" w:rsidTr="00370917">
        <w:trPr>
          <w:trHeight w:hRule="exact" w:val="548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AAA"/>
          </w:tcPr>
          <w:p w:rsidR="007F6EC5" w:rsidRDefault="007F6EC5" w:rsidP="00370917">
            <w:pPr>
              <w:pStyle w:val="TableParagraph"/>
              <w:spacing w:before="1"/>
              <w:ind w:left="10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</w:rPr>
              <w:t>Geneesmiddel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AAA"/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AAA"/>
          </w:tcPr>
          <w:p w:rsidR="007F6EC5" w:rsidRDefault="007F6EC5" w:rsidP="00370917">
            <w:pPr>
              <w:pStyle w:val="TableParagraph"/>
              <w:spacing w:before="1"/>
              <w:ind w:left="105" w:right="63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</w:rPr>
              <w:t>Leeftijd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en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dosering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voluit</w:t>
            </w:r>
            <w:proofErr w:type="spellEnd"/>
          </w:p>
        </w:tc>
      </w:tr>
      <w:tr w:rsidR="007F6EC5" w:rsidTr="00370917">
        <w:trPr>
          <w:trHeight w:hRule="exact" w:val="547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>
            <w:pPr>
              <w:pStyle w:val="TableParagraph"/>
              <w:spacing w:before="1"/>
              <w:ind w:left="466" w:right="661" w:hanging="36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1. </w:t>
            </w:r>
            <w:proofErr w:type="spellStart"/>
            <w:r>
              <w:rPr>
                <w:rFonts w:ascii="Calibri"/>
              </w:rPr>
              <w:t>Terbinafine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cutaan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bookmarkStart w:id="0" w:name="_GoBack"/>
        <w:bookmarkEnd w:id="0"/>
      </w:tr>
      <w:tr w:rsidR="007F6EC5" w:rsidTr="00370917">
        <w:trPr>
          <w:trHeight w:hRule="exact" w:val="547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>
            <w:pPr>
              <w:pStyle w:val="TableParagraph"/>
              <w:spacing w:before="1"/>
              <w:ind w:left="466" w:right="602" w:hanging="36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2. </w:t>
            </w:r>
            <w:proofErr w:type="spellStart"/>
            <w:r>
              <w:rPr>
                <w:rFonts w:ascii="Calibri"/>
              </w:rPr>
              <w:t>Mometason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cutaan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</w:tr>
      <w:tr w:rsidR="007F6EC5" w:rsidTr="00370917">
        <w:trPr>
          <w:trHeight w:hRule="exact" w:val="548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>
            <w:pPr>
              <w:pStyle w:val="TableParagraph"/>
              <w:spacing w:before="1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3.  </w:t>
            </w:r>
            <w:r>
              <w:rPr>
                <w:rFonts w:ascii="Calibri"/>
                <w:spacing w:val="40"/>
              </w:rPr>
              <w:t xml:space="preserve"> </w:t>
            </w:r>
            <w:proofErr w:type="spellStart"/>
            <w:r>
              <w:rPr>
                <w:rFonts w:ascii="Calibri"/>
              </w:rPr>
              <w:t>Timolol</w:t>
            </w:r>
            <w:proofErr w:type="spellEnd"/>
          </w:p>
          <w:p w:rsidR="007F6EC5" w:rsidRDefault="007F6EC5" w:rsidP="00370917">
            <w:pPr>
              <w:pStyle w:val="TableParagraph"/>
              <w:ind w:left="46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oogdruppels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</w:tr>
      <w:tr w:rsidR="007F6EC5" w:rsidTr="00370917">
        <w:trPr>
          <w:trHeight w:hRule="exact" w:val="547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>
            <w:pPr>
              <w:pStyle w:val="TableParagraph"/>
              <w:spacing w:before="1"/>
              <w:ind w:left="466" w:right="307" w:hanging="36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4. </w:t>
            </w:r>
            <w:proofErr w:type="spellStart"/>
            <w:r>
              <w:rPr>
                <w:rFonts w:ascii="Calibri"/>
              </w:rPr>
              <w:t>Mebendazol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bij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spoelwormen</w:t>
            </w:r>
            <w:proofErr w:type="spellEnd"/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</w:tr>
      <w:tr w:rsidR="007F6EC5" w:rsidTr="00370917">
        <w:trPr>
          <w:trHeight w:hRule="exact" w:val="816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>
            <w:pPr>
              <w:pStyle w:val="TableParagraph"/>
              <w:spacing w:before="1"/>
              <w:ind w:left="466" w:right="439" w:hanging="361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5. </w:t>
            </w:r>
            <w:proofErr w:type="spellStart"/>
            <w:r>
              <w:rPr>
                <w:rFonts w:ascii="Calibri"/>
              </w:rPr>
              <w:t>Azijnzuur</w:t>
            </w:r>
            <w:proofErr w:type="spellEnd"/>
            <w:r>
              <w:rPr>
                <w:rFonts w:ascii="Calibri"/>
              </w:rPr>
              <w:t xml:space="preserve"> met </w:t>
            </w:r>
            <w:proofErr w:type="spellStart"/>
            <w:r>
              <w:rPr>
                <w:rFonts w:ascii="Calibri"/>
                <w:spacing w:val="-2"/>
              </w:rPr>
              <w:t>hydrocortison</w:t>
            </w:r>
            <w:proofErr w:type="spellEnd"/>
            <w:r>
              <w:rPr>
                <w:rFonts w:ascii="Calibri"/>
              </w:rPr>
              <w:t xml:space="preserve"> (</w:t>
            </w:r>
            <w:proofErr w:type="spellStart"/>
            <w:r>
              <w:rPr>
                <w:rFonts w:ascii="Calibri"/>
              </w:rPr>
              <w:t>oordruppels</w:t>
            </w:r>
            <w:proofErr w:type="spellEnd"/>
            <w:r>
              <w:rPr>
                <w:rFonts w:ascii="Calibri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5" w:rsidRDefault="007F6EC5" w:rsidP="00370917"/>
        </w:tc>
      </w:tr>
    </w:tbl>
    <w:p w:rsidR="0025407F" w:rsidRDefault="0025407F">
      <w:r>
        <w:br w:type="page"/>
      </w:r>
    </w:p>
    <w:p w:rsidR="0025407F" w:rsidRDefault="0025407F" w:rsidP="0025407F">
      <w:pPr>
        <w:pStyle w:val="Kop2"/>
        <w:spacing w:before="56"/>
        <w:ind w:right="119"/>
        <w:rPr>
          <w:b w:val="0"/>
          <w:bCs w:val="0"/>
        </w:rPr>
      </w:pPr>
      <w:proofErr w:type="spellStart"/>
      <w:r>
        <w:lastRenderedPageBreak/>
        <w:t>Opdracht</w:t>
      </w:r>
      <w:proofErr w:type="spellEnd"/>
      <w:r>
        <w:t xml:space="preserve">: </w:t>
      </w:r>
      <w:proofErr w:type="spellStart"/>
      <w:r>
        <w:t>bereken</w:t>
      </w:r>
      <w:proofErr w:type="spellEnd"/>
      <w:r>
        <w:t xml:space="preserve"> de </w:t>
      </w:r>
      <w:proofErr w:type="spellStart"/>
      <w:r>
        <w:t>dosering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zet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in </w:t>
      </w:r>
      <w:proofErr w:type="spellStart"/>
      <w:r>
        <w:t>receptcode</w:t>
      </w:r>
      <w:proofErr w:type="spellEnd"/>
      <w:r>
        <w:rPr>
          <w:spacing w:val="-29"/>
        </w:rPr>
        <w:t xml:space="preserve"> </w:t>
      </w:r>
      <w:proofErr w:type="spellStart"/>
      <w:r>
        <w:t>neer</w:t>
      </w:r>
      <w:proofErr w:type="spellEnd"/>
      <w:r>
        <w:t>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82"/>
        <w:rPr>
          <w:rFonts w:ascii="Calibri" w:eastAsia="Calibri" w:hAnsi="Calibri" w:cs="Calibri"/>
        </w:rPr>
      </w:pPr>
      <w:proofErr w:type="spellStart"/>
      <w:r>
        <w:rPr>
          <w:rFonts w:ascii="Calibri"/>
        </w:rPr>
        <w:t>Amoxicilline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suspensie</w:t>
      </w:r>
      <w:proofErr w:type="spellEnd"/>
      <w:r>
        <w:rPr>
          <w:rFonts w:ascii="Calibri"/>
        </w:rPr>
        <w:t xml:space="preserve"> 50mg/ml: kind van 35 kg met </w:t>
      </w:r>
      <w:proofErr w:type="spellStart"/>
      <w:r>
        <w:rPr>
          <w:rFonts w:ascii="Calibri"/>
        </w:rPr>
        <w:t>een</w:t>
      </w:r>
      <w:proofErr w:type="spellEnd"/>
      <w:r>
        <w:rPr>
          <w:rFonts w:ascii="Calibri"/>
        </w:rPr>
        <w:t xml:space="preserve"> </w:t>
      </w:r>
      <w:r>
        <w:rPr>
          <w:rFonts w:ascii="Calibri"/>
          <w:spacing w:val="-35"/>
        </w:rPr>
        <w:t xml:space="preserve"> </w:t>
      </w:r>
      <w:proofErr w:type="spellStart"/>
      <w:r>
        <w:rPr>
          <w:rFonts w:ascii="Calibri"/>
        </w:rPr>
        <w:t>infectie</w:t>
      </w:r>
      <w:proofErr w:type="spellEnd"/>
      <w:r>
        <w:rPr>
          <w:rFonts w:ascii="Calibri"/>
        </w:rPr>
        <w:t>:</w:t>
      </w:r>
    </w:p>
    <w:p w:rsidR="0025407F" w:rsidRDefault="0025407F" w:rsidP="0025407F">
      <w:pPr>
        <w:pStyle w:val="Plattetekst"/>
        <w:spacing w:before="20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24"/>
        <w:rPr>
          <w:rFonts w:ascii="Calibri" w:eastAsia="Calibri" w:hAnsi="Calibri" w:cs="Calibri"/>
        </w:rPr>
      </w:pPr>
      <w:r>
        <w:rPr>
          <w:rFonts w:ascii="Calibri"/>
        </w:rPr>
        <w:t xml:space="preserve">Hoe oud is </w:t>
      </w:r>
      <w:proofErr w:type="spellStart"/>
      <w:r>
        <w:rPr>
          <w:rFonts w:ascii="Calibri"/>
        </w:rPr>
        <w:t>dit</w:t>
      </w:r>
      <w:proofErr w:type="spellEnd"/>
      <w:r>
        <w:rPr>
          <w:rFonts w:ascii="Calibri"/>
        </w:rPr>
        <w:t xml:space="preserve"> kind </w:t>
      </w:r>
      <w:proofErr w:type="spellStart"/>
      <w:r>
        <w:rPr>
          <w:rFonts w:ascii="Calibri"/>
        </w:rPr>
        <w:t>volgens</w:t>
      </w:r>
      <w:proofErr w:type="spellEnd"/>
      <w:r>
        <w:rPr>
          <w:rFonts w:ascii="Calibri"/>
        </w:rPr>
        <w:t xml:space="preserve"> de </w:t>
      </w:r>
      <w:proofErr w:type="spellStart"/>
      <w:r>
        <w:rPr>
          <w:rFonts w:ascii="Calibri"/>
        </w:rPr>
        <w:t>schaal</w:t>
      </w:r>
      <w:proofErr w:type="spellEnd"/>
      <w:r>
        <w:rPr>
          <w:rFonts w:ascii="Calibri"/>
        </w:rPr>
        <w:t xml:space="preserve"> van</w:t>
      </w:r>
      <w:r>
        <w:rPr>
          <w:rFonts w:ascii="Calibri"/>
          <w:spacing w:val="-17"/>
        </w:rPr>
        <w:t xml:space="preserve"> </w:t>
      </w:r>
      <w:proofErr w:type="spellStart"/>
      <w:r>
        <w:rPr>
          <w:rFonts w:ascii="Calibri"/>
        </w:rPr>
        <w:t>Denekamp</w:t>
      </w:r>
      <w:proofErr w:type="spellEnd"/>
      <w:r>
        <w:rPr>
          <w:rFonts w:ascii="Calibri"/>
        </w:rPr>
        <w:t>?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Plattetekst"/>
        <w:spacing w:before="24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9"/>
        <w:rPr>
          <w:rFonts w:ascii="Calibri" w:eastAsia="Calibri" w:hAnsi="Calibri" w:cs="Calibri"/>
        </w:rPr>
      </w:pPr>
      <w:proofErr w:type="spellStart"/>
      <w:r>
        <w:rPr>
          <w:rFonts w:ascii="Calibri"/>
        </w:rPr>
        <w:t>Montelukast</w:t>
      </w:r>
      <w:proofErr w:type="spellEnd"/>
      <w:r>
        <w:rPr>
          <w:rFonts w:ascii="Calibri"/>
        </w:rPr>
        <w:t xml:space="preserve">: kind 6 </w:t>
      </w:r>
      <w:proofErr w:type="spellStart"/>
      <w:r>
        <w:rPr>
          <w:rFonts w:ascii="Calibri"/>
        </w:rPr>
        <w:t>jaar</w:t>
      </w:r>
      <w:proofErr w:type="spellEnd"/>
      <w:r>
        <w:rPr>
          <w:rFonts w:ascii="Calibri"/>
          <w:spacing w:val="-12"/>
        </w:rPr>
        <w:t xml:space="preserve"> </w:t>
      </w:r>
      <w:r>
        <w:rPr>
          <w:rFonts w:ascii="Calibri"/>
        </w:rPr>
        <w:t>:</w:t>
      </w:r>
    </w:p>
    <w:p w:rsidR="0025407F" w:rsidRDefault="0025407F" w:rsidP="0025407F">
      <w:pPr>
        <w:pStyle w:val="Plattetekst"/>
        <w:spacing w:before="20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:rsidR="0025407F" w:rsidRDefault="0025407F" w:rsidP="0025407F">
      <w:pPr>
        <w:pStyle w:val="Plattetekst"/>
        <w:spacing w:before="24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 xml:space="preserve">Hoe </w:t>
      </w:r>
      <w:proofErr w:type="spellStart"/>
      <w:r>
        <w:rPr>
          <w:rFonts w:ascii="Calibri"/>
        </w:rPr>
        <w:t>zwaar</w:t>
      </w:r>
      <w:proofErr w:type="spellEnd"/>
      <w:r>
        <w:rPr>
          <w:rFonts w:ascii="Calibri"/>
        </w:rPr>
        <w:t xml:space="preserve"> is </w:t>
      </w:r>
      <w:proofErr w:type="spellStart"/>
      <w:r>
        <w:rPr>
          <w:rFonts w:ascii="Calibri"/>
        </w:rPr>
        <w:t>een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meisje</w:t>
      </w:r>
      <w:proofErr w:type="spellEnd"/>
      <w:r>
        <w:rPr>
          <w:rFonts w:ascii="Calibri"/>
        </w:rPr>
        <w:t xml:space="preserve"> van 6 </w:t>
      </w:r>
      <w:proofErr w:type="spellStart"/>
      <w:r>
        <w:rPr>
          <w:rFonts w:ascii="Calibri"/>
        </w:rPr>
        <w:t>jaar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volgend</w:t>
      </w:r>
      <w:proofErr w:type="spellEnd"/>
      <w:r>
        <w:rPr>
          <w:rFonts w:ascii="Calibri"/>
        </w:rPr>
        <w:t xml:space="preserve"> de </w:t>
      </w:r>
      <w:proofErr w:type="spellStart"/>
      <w:r>
        <w:rPr>
          <w:rFonts w:ascii="Calibri"/>
        </w:rPr>
        <w:t>schaal</w:t>
      </w:r>
      <w:proofErr w:type="spellEnd"/>
      <w:r>
        <w:rPr>
          <w:rFonts w:ascii="Calibri"/>
        </w:rPr>
        <w:t xml:space="preserve"> van</w:t>
      </w:r>
      <w:r>
        <w:rPr>
          <w:rFonts w:ascii="Calibri"/>
          <w:spacing w:val="-26"/>
        </w:rPr>
        <w:t xml:space="preserve"> </w:t>
      </w:r>
      <w:proofErr w:type="spellStart"/>
      <w:r>
        <w:rPr>
          <w:rFonts w:ascii="Calibri"/>
        </w:rPr>
        <w:t>Denekamp</w:t>
      </w:r>
      <w:proofErr w:type="spellEnd"/>
      <w:r>
        <w:rPr>
          <w:rFonts w:ascii="Calibri"/>
        </w:rPr>
        <w:t>?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Plattetekst"/>
        <w:spacing w:before="24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>Salbutamol</w:t>
      </w:r>
      <w:r>
        <w:rPr>
          <w:rFonts w:ascii="Calibri"/>
          <w:spacing w:val="-2"/>
        </w:rPr>
        <w:t xml:space="preserve"> </w:t>
      </w:r>
      <w:proofErr w:type="spellStart"/>
      <w:r>
        <w:rPr>
          <w:rFonts w:ascii="Calibri"/>
        </w:rPr>
        <w:t>Inhalatiepoeder</w:t>
      </w:r>
      <w:proofErr w:type="spellEnd"/>
      <w:r>
        <w:rPr>
          <w:rFonts w:ascii="Calibri"/>
          <w:spacing w:val="-5"/>
        </w:rPr>
        <w:t xml:space="preserve"> </w:t>
      </w:r>
      <w:r>
        <w:rPr>
          <w:rFonts w:ascii="Calibri"/>
        </w:rPr>
        <w:t>'</w:t>
      </w:r>
      <w:proofErr w:type="spellStart"/>
      <w:r>
        <w:rPr>
          <w:rFonts w:ascii="Calibri"/>
        </w:rPr>
        <w:t>Diskus</w:t>
      </w:r>
      <w:proofErr w:type="spellEnd"/>
      <w:r>
        <w:rPr>
          <w:rFonts w:ascii="Calibri"/>
        </w:rPr>
        <w:t>'</w:t>
      </w:r>
      <w:r>
        <w:rPr>
          <w:rFonts w:ascii="Calibri"/>
          <w:spacing w:val="-5"/>
        </w:rPr>
        <w:t xml:space="preserve"> </w:t>
      </w:r>
      <w:proofErr w:type="spellStart"/>
      <w:r>
        <w:rPr>
          <w:rFonts w:ascii="Calibri"/>
        </w:rPr>
        <w:t>Sterkte</w:t>
      </w:r>
      <w:proofErr w:type="spellEnd"/>
      <w:r>
        <w:rPr>
          <w:rFonts w:ascii="Calibri"/>
          <w:spacing w:val="-4"/>
        </w:rPr>
        <w:t xml:space="preserve"> </w:t>
      </w:r>
      <w:r>
        <w:rPr>
          <w:rFonts w:ascii="Calibri"/>
        </w:rPr>
        <w:t>200</w:t>
      </w:r>
      <w:r>
        <w:rPr>
          <w:rFonts w:ascii="Calibri"/>
          <w:spacing w:val="-6"/>
        </w:rPr>
        <w:t xml:space="preserve"> </w:t>
      </w:r>
      <w:proofErr w:type="spellStart"/>
      <w:r>
        <w:rPr>
          <w:rFonts w:ascii="Calibri"/>
        </w:rPr>
        <w:t>microg</w:t>
      </w:r>
      <w:proofErr w:type="spellEnd"/>
      <w:r>
        <w:rPr>
          <w:rFonts w:ascii="Calibri"/>
        </w:rPr>
        <w:t>/</w:t>
      </w:r>
      <w:proofErr w:type="spellStart"/>
      <w:r>
        <w:rPr>
          <w:rFonts w:ascii="Calibri"/>
        </w:rPr>
        <w:t>dosis</w:t>
      </w:r>
      <w:proofErr w:type="spellEnd"/>
      <w:r>
        <w:rPr>
          <w:rFonts w:ascii="Calibri"/>
          <w:spacing w:val="-4"/>
        </w:rPr>
        <w:t xml:space="preserve"> </w:t>
      </w:r>
      <w:r>
        <w:rPr>
          <w:rFonts w:ascii="Calibri"/>
        </w:rPr>
        <w:t>kind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van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10</w:t>
      </w:r>
      <w:r>
        <w:rPr>
          <w:rFonts w:ascii="Calibri"/>
          <w:spacing w:val="-6"/>
        </w:rPr>
        <w:t xml:space="preserve"> </w:t>
      </w:r>
      <w:proofErr w:type="spellStart"/>
      <w:r>
        <w:rPr>
          <w:rFonts w:ascii="Calibri"/>
        </w:rPr>
        <w:t>jaar</w:t>
      </w:r>
      <w:proofErr w:type="spellEnd"/>
      <w:r>
        <w:rPr>
          <w:rFonts w:ascii="Calibri"/>
        </w:rPr>
        <w:t>.</w:t>
      </w:r>
    </w:p>
    <w:p w:rsidR="0025407F" w:rsidRDefault="0025407F" w:rsidP="0025407F">
      <w:pPr>
        <w:pStyle w:val="Plattetekst"/>
        <w:spacing w:before="25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9"/>
        <w:rPr>
          <w:rFonts w:ascii="Calibri" w:eastAsia="Calibri" w:hAnsi="Calibri" w:cs="Calibri"/>
        </w:rPr>
      </w:pPr>
      <w:proofErr w:type="spellStart"/>
      <w:r>
        <w:rPr>
          <w:rFonts w:ascii="Calibri"/>
        </w:rPr>
        <w:t>Broomhexine</w:t>
      </w:r>
      <w:proofErr w:type="spellEnd"/>
      <w:r>
        <w:rPr>
          <w:rFonts w:ascii="Calibri"/>
        </w:rPr>
        <w:t xml:space="preserve"> 0,8mg/ml kind van 25 kg van 7</w:t>
      </w:r>
      <w:r>
        <w:rPr>
          <w:rFonts w:ascii="Calibri"/>
          <w:spacing w:val="-26"/>
        </w:rPr>
        <w:t xml:space="preserve"> </w:t>
      </w:r>
      <w:proofErr w:type="spellStart"/>
      <w:r>
        <w:rPr>
          <w:rFonts w:ascii="Calibri"/>
        </w:rPr>
        <w:t>jaar</w:t>
      </w:r>
      <w:proofErr w:type="spellEnd"/>
      <w:r>
        <w:rPr>
          <w:rFonts w:ascii="Calibri"/>
        </w:rPr>
        <w:t>:</w:t>
      </w:r>
    </w:p>
    <w:p w:rsidR="0025407F" w:rsidRDefault="0025407F" w:rsidP="0025407F">
      <w:pPr>
        <w:pStyle w:val="Plattetekst"/>
        <w:spacing w:before="24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……………………………………………………………………………………………………………………………………………..</w:t>
      </w:r>
    </w:p>
    <w:p w:rsidR="0025407F" w:rsidRDefault="0025407F" w:rsidP="0025407F">
      <w:pPr>
        <w:pStyle w:val="Lijstalinea"/>
        <w:numPr>
          <w:ilvl w:val="0"/>
          <w:numId w:val="1"/>
        </w:numPr>
        <w:tabs>
          <w:tab w:val="left" w:pos="837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 xml:space="preserve">Bupropion 150 mg: kind van 12 </w:t>
      </w:r>
      <w:proofErr w:type="spellStart"/>
      <w:r>
        <w:rPr>
          <w:rFonts w:ascii="Calibri"/>
        </w:rPr>
        <w:t>jaar</w:t>
      </w:r>
      <w:proofErr w:type="spellEnd"/>
      <w:r>
        <w:rPr>
          <w:rFonts w:ascii="Calibri"/>
        </w:rPr>
        <w:t xml:space="preserve"> van 44</w:t>
      </w:r>
      <w:r>
        <w:rPr>
          <w:rFonts w:ascii="Calibri"/>
          <w:spacing w:val="-23"/>
        </w:rPr>
        <w:t xml:space="preserve"> </w:t>
      </w:r>
      <w:r>
        <w:rPr>
          <w:rFonts w:ascii="Calibri"/>
        </w:rPr>
        <w:t>kg</w:t>
      </w:r>
    </w:p>
    <w:p w:rsidR="0025407F" w:rsidRDefault="0025407F" w:rsidP="0025407F">
      <w:pPr>
        <w:pStyle w:val="Plattetekst"/>
        <w:spacing w:before="24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:rsidR="0025407F" w:rsidRDefault="0025407F" w:rsidP="0025407F">
      <w:pPr>
        <w:pStyle w:val="Plattetekst"/>
        <w:spacing w:before="19"/>
        <w:ind w:left="836" w:right="119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:rsidR="004701CD" w:rsidRDefault="004701CD"/>
    <w:sectPr w:rsidR="00470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80A5C"/>
    <w:multiLevelType w:val="hybridMultilevel"/>
    <w:tmpl w:val="5F000952"/>
    <w:lvl w:ilvl="0" w:tplc="DC3ED1B2">
      <w:start w:val="1"/>
      <w:numFmt w:val="decimal"/>
      <w:lvlText w:val="%1."/>
      <w:lvlJc w:val="left"/>
      <w:pPr>
        <w:ind w:left="837" w:hanging="361"/>
        <w:jc w:val="left"/>
      </w:pPr>
      <w:rPr>
        <w:rFonts w:ascii="Calibri" w:eastAsia="Calibri" w:hAnsi="Calibri" w:hint="default"/>
        <w:spacing w:val="-2"/>
        <w:w w:val="100"/>
        <w:sz w:val="22"/>
        <w:szCs w:val="22"/>
      </w:rPr>
    </w:lvl>
    <w:lvl w:ilvl="1" w:tplc="5344D6F4">
      <w:start w:val="1"/>
      <w:numFmt w:val="bullet"/>
      <w:lvlText w:val="•"/>
      <w:lvlJc w:val="left"/>
      <w:pPr>
        <w:ind w:left="1686" w:hanging="361"/>
      </w:pPr>
      <w:rPr>
        <w:rFonts w:hint="default"/>
      </w:rPr>
    </w:lvl>
    <w:lvl w:ilvl="2" w:tplc="D28A7A74">
      <w:start w:val="1"/>
      <w:numFmt w:val="bullet"/>
      <w:lvlText w:val="•"/>
      <w:lvlJc w:val="left"/>
      <w:pPr>
        <w:ind w:left="2532" w:hanging="361"/>
      </w:pPr>
      <w:rPr>
        <w:rFonts w:hint="default"/>
      </w:rPr>
    </w:lvl>
    <w:lvl w:ilvl="3" w:tplc="4550912C">
      <w:start w:val="1"/>
      <w:numFmt w:val="bullet"/>
      <w:lvlText w:val="•"/>
      <w:lvlJc w:val="left"/>
      <w:pPr>
        <w:ind w:left="3379" w:hanging="361"/>
      </w:pPr>
      <w:rPr>
        <w:rFonts w:hint="default"/>
      </w:rPr>
    </w:lvl>
    <w:lvl w:ilvl="4" w:tplc="BA9C792A">
      <w:start w:val="1"/>
      <w:numFmt w:val="bullet"/>
      <w:lvlText w:val="•"/>
      <w:lvlJc w:val="left"/>
      <w:pPr>
        <w:ind w:left="4225" w:hanging="361"/>
      </w:pPr>
      <w:rPr>
        <w:rFonts w:hint="default"/>
      </w:rPr>
    </w:lvl>
    <w:lvl w:ilvl="5" w:tplc="DECCE2F0">
      <w:start w:val="1"/>
      <w:numFmt w:val="bullet"/>
      <w:lvlText w:val="•"/>
      <w:lvlJc w:val="left"/>
      <w:pPr>
        <w:ind w:left="5072" w:hanging="361"/>
      </w:pPr>
      <w:rPr>
        <w:rFonts w:hint="default"/>
      </w:rPr>
    </w:lvl>
    <w:lvl w:ilvl="6" w:tplc="A7B08222">
      <w:start w:val="1"/>
      <w:numFmt w:val="bullet"/>
      <w:lvlText w:val="•"/>
      <w:lvlJc w:val="left"/>
      <w:pPr>
        <w:ind w:left="5918" w:hanging="361"/>
      </w:pPr>
      <w:rPr>
        <w:rFonts w:hint="default"/>
      </w:rPr>
    </w:lvl>
    <w:lvl w:ilvl="7" w:tplc="DC44B180">
      <w:start w:val="1"/>
      <w:numFmt w:val="bullet"/>
      <w:lvlText w:val="•"/>
      <w:lvlJc w:val="left"/>
      <w:pPr>
        <w:ind w:left="6764" w:hanging="361"/>
      </w:pPr>
      <w:rPr>
        <w:rFonts w:hint="default"/>
      </w:rPr>
    </w:lvl>
    <w:lvl w:ilvl="8" w:tplc="0848F1C4">
      <w:start w:val="1"/>
      <w:numFmt w:val="bullet"/>
      <w:lvlText w:val="•"/>
      <w:lvlJc w:val="left"/>
      <w:pPr>
        <w:ind w:left="761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7F"/>
    <w:rsid w:val="0025407F"/>
    <w:rsid w:val="00443722"/>
    <w:rsid w:val="004701CD"/>
    <w:rsid w:val="007F6EC5"/>
    <w:rsid w:val="0094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8580C"/>
  <w15:chartTrackingRefBased/>
  <w15:docId w15:val="{B3E79368-345A-428F-8BD7-CFF2E13B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25407F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25407F"/>
    <w:pPr>
      <w:ind w:left="116"/>
      <w:outlineLvl w:val="1"/>
    </w:pPr>
    <w:rPr>
      <w:rFonts w:ascii="Calibri" w:eastAsia="Calibri" w:hAnsi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40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25407F"/>
    <w:pPr>
      <w:ind w:left="116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5407F"/>
    <w:rPr>
      <w:rFonts w:ascii="Calibri" w:eastAsia="Calibri" w:hAnsi="Calibri"/>
      <w:lang w:val="en-US"/>
    </w:rPr>
  </w:style>
  <w:style w:type="paragraph" w:customStyle="1" w:styleId="TableParagraph">
    <w:name w:val="Table Paragraph"/>
    <w:basedOn w:val="Standaard"/>
    <w:uiPriority w:val="1"/>
    <w:qFormat/>
    <w:rsid w:val="0025407F"/>
  </w:style>
  <w:style w:type="character" w:customStyle="1" w:styleId="Kop2Char">
    <w:name w:val="Kop 2 Char"/>
    <w:basedOn w:val="Standaardalinea-lettertype"/>
    <w:link w:val="Kop2"/>
    <w:uiPriority w:val="1"/>
    <w:rsid w:val="0025407F"/>
    <w:rPr>
      <w:rFonts w:ascii="Calibri" w:eastAsia="Calibri" w:hAnsi="Calibri"/>
      <w:b/>
      <w:bCs/>
      <w:lang w:val="en-US"/>
    </w:rPr>
  </w:style>
  <w:style w:type="paragraph" w:styleId="Lijstalinea">
    <w:name w:val="List Paragraph"/>
    <w:basedOn w:val="Standaard"/>
    <w:uiPriority w:val="1"/>
    <w:qFormat/>
    <w:rsid w:val="0025407F"/>
  </w:style>
  <w:style w:type="paragraph" w:styleId="Ballontekst">
    <w:name w:val="Balloon Text"/>
    <w:basedOn w:val="Standaard"/>
    <w:link w:val="BallontekstChar"/>
    <w:uiPriority w:val="99"/>
    <w:semiHidden/>
    <w:unhideWhenUsed/>
    <w:rsid w:val="007F6EC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6EC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F3885-F599-4555-B55A-3363B962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Tholen - Meijer</dc:creator>
  <cp:keywords/>
  <dc:description/>
  <cp:lastModifiedBy>Petra Tholen - Meijer</cp:lastModifiedBy>
  <cp:revision>2</cp:revision>
  <cp:lastPrinted>2019-03-27T07:31:00Z</cp:lastPrinted>
  <dcterms:created xsi:type="dcterms:W3CDTF">2019-03-26T11:09:00Z</dcterms:created>
  <dcterms:modified xsi:type="dcterms:W3CDTF">2019-03-29T08:53:00Z</dcterms:modified>
</cp:coreProperties>
</file>