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459pt;margin-top:12.55pt;width:63pt;height:108pt;z-index:-251665920" adj="7766" strokecolor="#936" strokeweight="1.25pt">
            <v:shadow color="#868686"/>
            <v:textpath style="font-family:&quot;Arial Black&quot;;v-text-kern:t" trim="t" fitpath="t" string="A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>afschrijving</w:t>
      </w:r>
      <w:r w:rsidRPr="00A106C1"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waardevermindering van een kapitaalgoed</w:t>
      </w:r>
      <w:r w:rsidRPr="00A106C1">
        <w:rPr>
          <w:rFonts w:ascii="Tahoma" w:hAnsi="Tahoma" w:cs="Tahoma"/>
          <w:sz w:val="18"/>
          <w:szCs w:val="18"/>
        </w:rPr>
        <w:tab/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afzet</w:t>
      </w:r>
      <w:r w:rsidRPr="00A106C1"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aantal verkochte producten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arbeid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werknemers ontvangen loon voor de verrichte arbeid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arbeidsintensief</w:t>
      </w:r>
      <w:r w:rsidRPr="008C70F5">
        <w:rPr>
          <w:rFonts w:ascii="Tahoma" w:hAnsi="Tahoma" w:cs="Tahoma"/>
          <w:b/>
          <w:sz w:val="20"/>
          <w:szCs w:val="20"/>
        </w:rPr>
        <w:tab/>
      </w:r>
      <w:r w:rsidRPr="00A106C1">
        <w:rPr>
          <w:rFonts w:ascii="Tahoma" w:hAnsi="Tahoma" w:cs="Tahoma"/>
          <w:sz w:val="18"/>
          <w:szCs w:val="18"/>
        </w:rPr>
        <w:tab/>
        <w:t>in verhouding meer arbeid dan de productiefactor kapitaal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arbeidsproductiviteit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hoeveel maakt een werknemer in een bepaalde tijd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automatisering</w:t>
      </w:r>
      <w:r w:rsidRPr="00A106C1"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  <w:t>besturing van machines wordt overgenomen door computers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 id="_x0000_s1029" type="#_x0000_t136" style="position:absolute;margin-left:450pt;margin-top:16.4pt;width:63pt;height:63pt;z-index:-251664896" adj="7766" strokecolor="#936" strokeweight="1.25pt">
            <v:shadow color="#868686"/>
            <v:textpath style="font-family:&quot;Arial Black&quot;;v-text-kern:t" trim="t" fitpath="t" string="B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>bedrijfskolom</w:t>
      </w:r>
      <w:r w:rsidRPr="00A106C1"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alle bedrijven die meewerken aan productie/ verkoop van een product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bedrijfskosten</w:t>
      </w:r>
      <w:r w:rsidRPr="00A106C1"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  <w:t>alle kosten die noodzakelijk zijn om een product te maken en verkopen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brutowinst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  <w:t>Omzet – Inkoop, ander woord voor toegevoegde waarde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btw</w:t>
      </w:r>
      <w:r w:rsidRPr="008C70F5">
        <w:rPr>
          <w:rFonts w:ascii="Tahoma" w:hAnsi="Tahoma" w:cs="Tahoma"/>
          <w:b/>
          <w:sz w:val="20"/>
          <w:szCs w:val="20"/>
        </w:rPr>
        <w:tab/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  <w:t>belasting toegevoegde waarde (Nederland heeft 3 verschillende tarieven)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 id="_x0000_s1030" type="#_x0000_t136" style="position:absolute;margin-left:453pt;margin-top:4.95pt;width:63pt;height:57pt;z-index:-251662848" adj="7766" strokecolor="#936" strokeweight="1.25pt">
            <v:shadow color="#868686"/>
            <v:textpath style="font-family:&quot;Arial Black&quot;;v-text-kern:t" trim="t" fitpath="t" string="C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>concurrentie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106C1">
        <w:rPr>
          <w:rFonts w:ascii="Tahoma" w:hAnsi="Tahoma" w:cs="Tahoma"/>
          <w:sz w:val="18"/>
          <w:szCs w:val="18"/>
        </w:rPr>
        <w:tab/>
        <w:t>verschillende bedrijven hebben dezelfde doelgroep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consument</w:t>
      </w:r>
      <w:r w:rsidRPr="00A106C1"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klant, uiteindelijke gebruiker van een product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consumentenprijs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verkoopprijs inclusief de btw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nl-NL"/>
        </w:rPr>
        <w:pict>
          <v:shape id="_x0000_s1031" type="#_x0000_t136" style="position:absolute;margin-left:450pt;margin-top:23.35pt;width:63pt;height:18pt;z-index:-251663872" adj="7766" strokecolor="#936" strokeweight="1.25pt">
            <v:shadow color="#868686"/>
            <v:textpath style="font-family:&quot;Arial Black&quot;;v-text-kern:t" trim="t" fitpath="t" string="E"/>
          </v:shape>
        </w:pic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economische levensduur</w:t>
      </w:r>
      <w:r w:rsidRPr="00A106C1">
        <w:rPr>
          <w:rFonts w:ascii="Tahoma" w:hAnsi="Tahoma" w:cs="Tahoma"/>
          <w:sz w:val="18"/>
          <w:szCs w:val="18"/>
        </w:rPr>
        <w:tab/>
        <w:t>hoelang wordt een machine gebruikt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nl-NL"/>
        </w:rPr>
        <w:pict>
          <v:shape id="_x0000_s1032" type="#_x0000_t136" style="position:absolute;margin-left:459pt;margin-top:20.55pt;width:36pt;height:18pt;z-index:-251661824" adj="6629" strokecolor="#936" strokeweight="1.25pt">
            <v:shadow color="#868686"/>
            <v:textpath style="font-family:&quot;Arial Black&quot;;v-text-kern:t" trim="t" fitpath="t" string="I"/>
          </v:shape>
        </w:pic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inkoopwaarde</w:t>
      </w:r>
      <w:r w:rsidRPr="008C70F5">
        <w:rPr>
          <w:rFonts w:ascii="Tahoma" w:hAnsi="Tahoma" w:cs="Tahoma"/>
          <w:b/>
          <w:sz w:val="20"/>
          <w:szCs w:val="20"/>
        </w:rPr>
        <w:tab/>
      </w:r>
      <w:r w:rsidRPr="00A106C1">
        <w:rPr>
          <w:rFonts w:ascii="Tahoma" w:hAnsi="Tahoma" w:cs="Tahoma"/>
          <w:sz w:val="18"/>
          <w:szCs w:val="18"/>
        </w:rPr>
        <w:tab/>
        <w:t>hoeveelheid ingekochte producten x inkoopprijs per stuk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 id="_x0000_s1033" type="#_x0000_t136" style="position:absolute;margin-left:450pt;margin-top:2.9pt;width:63pt;height:27pt;z-index:-251660800" adj="7766" strokecolor="#936" strokeweight="1.25pt">
            <v:shadow color="#868686"/>
            <v:textpath style="font-family:&quot;Arial Black&quot;;v-text-kern:t" trim="t" fitpath="t" string="K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 xml:space="preserve">kapitaal 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  <w:t xml:space="preserve">machines, gebouwen, gereedschap </w:t>
      </w:r>
      <w:r w:rsidRPr="00A106C1">
        <w:rPr>
          <w:rFonts w:ascii="Tahoma" w:hAnsi="Tahoma" w:cs="Tahoma"/>
          <w:sz w:val="18"/>
          <w:szCs w:val="18"/>
        </w:rPr>
        <w:sym w:font="Wingdings" w:char="F0E0"/>
      </w:r>
      <w:r w:rsidRPr="00A106C1">
        <w:rPr>
          <w:rFonts w:ascii="Tahoma" w:hAnsi="Tahoma" w:cs="Tahoma"/>
          <w:sz w:val="18"/>
          <w:szCs w:val="18"/>
        </w:rPr>
        <w:t xml:space="preserve"> beloning huur en rente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kapitaalintensief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in verhouding meer machines dan de productiefactor arbeid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nl-NL"/>
        </w:rPr>
        <w:pict>
          <v:shape id="_x0000_s1034" type="#_x0000_t136" style="position:absolute;margin-left:459pt;margin-top:18.15pt;width:63pt;height:27pt;z-index:-251659776" adj="7766" strokecolor="#936" strokeweight="1.25pt">
            <v:shadow color="#868686"/>
            <v:textpath style="font-family:&quot;Arial Black&quot;;v-text-kern:t" trim="t" fitpath="t" string="L"/>
          </v:shape>
        </w:pic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laagtarief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 xml:space="preserve">6% btw percentage voor voeding, huur en sommige diensten 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nl-NL"/>
        </w:rPr>
        <w:pict>
          <v:shape id="_x0000_s1035" type="#_x0000_t136" style="position:absolute;margin-left:459pt;margin-top:21.55pt;width:1in;height:63pt;z-index:-251658752" adj="7766" strokecolor="#936" strokeweight="1.25pt">
            <v:shadow color="#868686"/>
            <v:textpath style="font-family:&quot;Arial Black&quot;;v-text-kern:t" trim="t" fitpath="t" string="M"/>
          </v:shape>
        </w:pic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marketing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alle activiteiten die een ondernemer doet om meer te verkopen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marketinginstrumenten</w:t>
      </w:r>
      <w:r w:rsidRPr="00A106C1">
        <w:rPr>
          <w:rFonts w:ascii="Tahoma" w:hAnsi="Tahoma" w:cs="Tahoma"/>
          <w:sz w:val="18"/>
          <w:szCs w:val="18"/>
        </w:rPr>
        <w:tab/>
        <w:t>hulpmiddelen voor een goede marketing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mechanisatie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spierkracht wordt vervangen door een machine (vb kruiwagen)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 id="_x0000_s1036" type="#_x0000_t136" style="position:absolute;margin-left:459pt;margin-top:10.15pt;width:63pt;height:63pt;z-index:-251657728" adj="7766" strokecolor="#936" strokeweight="1.25pt">
            <v:shadow color="#868686"/>
            <v:textpath style="font-family:&quot;Arial Black&quot;;v-text-kern:t" trim="t" fitpath="t" string="N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>nationaal inkomen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alle inkomens (loon, huur, rente, pacht, winst) van een land bij elkaar opgeteld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 xml:space="preserve">natuur </w:t>
      </w:r>
      <w:r w:rsidRPr="008C70F5">
        <w:rPr>
          <w:rFonts w:ascii="Tahoma" w:hAnsi="Tahoma" w:cs="Tahoma"/>
          <w:b/>
          <w:sz w:val="20"/>
          <w:szCs w:val="20"/>
        </w:rPr>
        <w:tab/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 xml:space="preserve">gebruik van grond of gedelfde grondstoffen </w:t>
      </w:r>
      <w:r w:rsidRPr="00A106C1">
        <w:rPr>
          <w:rFonts w:ascii="Tahoma" w:hAnsi="Tahoma" w:cs="Tahoma"/>
          <w:sz w:val="18"/>
          <w:szCs w:val="18"/>
        </w:rPr>
        <w:sym w:font="Wingdings" w:char="F0E0"/>
      </w:r>
      <w:r w:rsidRPr="00A106C1">
        <w:rPr>
          <w:rFonts w:ascii="Tahoma" w:hAnsi="Tahoma" w:cs="Tahoma"/>
          <w:sz w:val="18"/>
          <w:szCs w:val="18"/>
        </w:rPr>
        <w:t xml:space="preserve"> beloning pacht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nettoresultaat</w:t>
      </w:r>
      <w:r w:rsidRPr="00A106C1"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  <w:t>brutowinst – bedrijfskosten. Kan een nettowinst of nettoverlies zijn.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normaaltarief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21% btw percentage voor kleding, elektronica, speelgoed, etc…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 id="_x0000_s1037" type="#_x0000_t136" style="position:absolute;margin-left:459pt;margin-top:7.75pt;width:63pt;height:1in;z-index:-251656704" adj="7766" strokecolor="#936" strokeweight="1.25pt">
            <v:shadow color="#868686"/>
            <v:textpath style="font-family:&quot;Arial Black&quot;;v-text-kern:t" trim="t" fitpath="t" string="O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>ob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omzetbelasting, ander woord voor btw (belasting toegevoegde waarde)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oerproducent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het bedrijf waar de bedrijfskolom mee begint, haalt de grondstof uit de natuur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omzet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 xml:space="preserve">afzet x prijs per stuk, ander woord: verkoopwaarde </w:t>
      </w:r>
      <w:r w:rsidRPr="00A106C1">
        <w:rPr>
          <w:rFonts w:ascii="Tahoma" w:hAnsi="Tahoma" w:cs="Tahoma"/>
          <w:sz w:val="18"/>
          <w:szCs w:val="18"/>
        </w:rPr>
        <w:sym w:font="Wingdings" w:char="F0E0"/>
      </w:r>
      <w:r w:rsidRPr="00A106C1">
        <w:rPr>
          <w:rFonts w:ascii="Tahoma" w:hAnsi="Tahoma" w:cs="Tahoma"/>
          <w:sz w:val="18"/>
          <w:szCs w:val="18"/>
        </w:rPr>
        <w:t xml:space="preserve"> altijd exclusief btw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 xml:space="preserve">ondernemerschap 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 xml:space="preserve">lef en risico van de eigenaar van het bedrijf </w:t>
      </w:r>
      <w:r w:rsidRPr="00A106C1">
        <w:rPr>
          <w:rFonts w:ascii="Tahoma" w:hAnsi="Tahoma" w:cs="Tahoma"/>
          <w:sz w:val="18"/>
          <w:szCs w:val="18"/>
        </w:rPr>
        <w:sym w:font="Wingdings" w:char="F0E0"/>
      </w:r>
      <w:r w:rsidRPr="00A106C1">
        <w:rPr>
          <w:rFonts w:ascii="Tahoma" w:hAnsi="Tahoma" w:cs="Tahoma"/>
          <w:sz w:val="18"/>
          <w:szCs w:val="18"/>
        </w:rPr>
        <w:t xml:space="preserve"> beloning (netto)winst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 id="_x0000_s1038" type="#_x0000_t136" style="position:absolute;margin-left:513pt;margin-top:5.35pt;width:36pt;height:180pt;z-index:-251655680" adj="7766" strokecolor="#936" strokeweight="1.25pt">
            <v:shadow color="#868686"/>
            <v:textpath style="font-family:&quot;Arial Black&quot;;v-text-kern:t" trim="t" fitpath="t" string="P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>personeelbeleid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marketinginstrument: bedrijfskleding, opleiding, uitstraling personeel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plaatsbeleid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marketinginstrument: waar komt je winkel (centrum, industriegebied, internet)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presentatiebeleid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marketinginstrument: hoe maak je je product aantrekkelijk (demonstraties, spiegelen)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prijsbeleid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marketinginstrument: hoge/ lage prijs, kortingen, spaaracties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primaire sector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 xml:space="preserve">agrarische bedrijven, landbouw, visserij </w:t>
      </w:r>
      <w:r w:rsidRPr="00A106C1">
        <w:rPr>
          <w:rFonts w:ascii="Tahoma" w:hAnsi="Tahoma" w:cs="Tahoma"/>
          <w:sz w:val="18"/>
          <w:szCs w:val="18"/>
        </w:rPr>
        <w:sym w:font="Wingdings" w:char="F0E0"/>
      </w:r>
      <w:r w:rsidRPr="00A106C1">
        <w:rPr>
          <w:rFonts w:ascii="Tahoma" w:hAnsi="Tahoma" w:cs="Tahoma"/>
          <w:sz w:val="18"/>
          <w:szCs w:val="18"/>
        </w:rPr>
        <w:t xml:space="preserve"> halen grondstoffen uit de natuur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productbeleid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 xml:space="preserve">marketinginstrument: </w:t>
      </w:r>
      <w:r>
        <w:rPr>
          <w:rFonts w:ascii="Tahoma" w:hAnsi="Tahoma" w:cs="Tahoma"/>
          <w:sz w:val="18"/>
          <w:szCs w:val="18"/>
        </w:rPr>
        <w:t xml:space="preserve">hoe ziet de klant het </w:t>
      </w:r>
      <w:r w:rsidRPr="00A106C1">
        <w:rPr>
          <w:rFonts w:ascii="Tahoma" w:hAnsi="Tahoma" w:cs="Tahoma"/>
          <w:sz w:val="18"/>
          <w:szCs w:val="18"/>
        </w:rPr>
        <w:t xml:space="preserve">product </w:t>
      </w:r>
      <w:r w:rsidRPr="00A106C1">
        <w:rPr>
          <w:rFonts w:ascii="Tahoma" w:hAnsi="Tahoma" w:cs="Tahoma"/>
          <w:sz w:val="18"/>
          <w:szCs w:val="18"/>
        </w:rPr>
        <w:sym w:font="Wingdings" w:char="F0E0"/>
      </w:r>
      <w:r w:rsidRPr="00A106C1">
        <w:rPr>
          <w:rFonts w:ascii="Tahoma" w:hAnsi="Tahoma" w:cs="Tahoma"/>
          <w:sz w:val="18"/>
          <w:szCs w:val="18"/>
        </w:rPr>
        <w:t xml:space="preserve"> verpakking, smaak, hoeveelheid</w:t>
      </w:r>
      <w:r>
        <w:rPr>
          <w:rFonts w:ascii="Tahoma" w:hAnsi="Tahoma" w:cs="Tahoma"/>
          <w:sz w:val="18"/>
          <w:szCs w:val="18"/>
        </w:rPr>
        <w:t>, vorm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productiefactoren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KANO: kapitaal, arbeid, natuur, ondernemerschap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productieweg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alle bewerkingen aan een product van grondstof tot eindproduct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promotiebeleid</w:t>
      </w:r>
      <w:r w:rsidRPr="00A106C1">
        <w:rPr>
          <w:rFonts w:ascii="Tahoma" w:hAnsi="Tahoma" w:cs="Tahoma"/>
          <w:sz w:val="18"/>
          <w:szCs w:val="18"/>
        </w:rPr>
        <w:tab/>
        <w:t xml:space="preserve">marketinginstrument: zorgen van naamsbekendheid </w:t>
      </w:r>
      <w:r w:rsidRPr="00A106C1">
        <w:rPr>
          <w:rFonts w:ascii="Tahoma" w:hAnsi="Tahoma" w:cs="Tahoma"/>
          <w:sz w:val="18"/>
          <w:szCs w:val="18"/>
        </w:rPr>
        <w:sym w:font="Wingdings" w:char="F0E0"/>
      </w:r>
      <w:r w:rsidRPr="00A106C1">
        <w:rPr>
          <w:rFonts w:ascii="Tahoma" w:hAnsi="Tahoma" w:cs="Tahoma"/>
          <w:sz w:val="18"/>
          <w:szCs w:val="18"/>
        </w:rPr>
        <w:t xml:space="preserve"> reclame op tv/internet/posters/folders/sponsoring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 id="_x0000_s1039" type="#_x0000_t136" style="position:absolute;margin-left:450pt;margin-top:.5pt;width:63pt;height:18pt;z-index:-251654656" adj="7766" strokecolor="#936" strokeweight="1.25pt">
            <v:shadow color="#868686"/>
            <v:textpath style="font-family:&quot;Arial Black&quot;;v-text-kern:t" trim="t" fitpath="t" string="Q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>quartaire sector</w:t>
      </w:r>
      <w:r>
        <w:rPr>
          <w:rFonts w:ascii="Tahoma" w:hAnsi="Tahoma" w:cs="Tahoma"/>
          <w:b/>
          <w:sz w:val="20"/>
          <w:szCs w:val="20"/>
        </w:rPr>
        <w:tab/>
      </w:r>
      <w:r w:rsidRPr="008C70F5">
        <w:rPr>
          <w:rFonts w:ascii="Tahoma" w:hAnsi="Tahoma" w:cs="Tahoma"/>
          <w:b/>
          <w:sz w:val="20"/>
          <w:szCs w:val="20"/>
        </w:rPr>
        <w:tab/>
      </w:r>
      <w:r w:rsidRPr="00A106C1">
        <w:rPr>
          <w:rFonts w:ascii="Tahoma" w:hAnsi="Tahoma" w:cs="Tahoma"/>
          <w:sz w:val="18"/>
          <w:szCs w:val="18"/>
        </w:rPr>
        <w:t xml:space="preserve">dienstverlenende sector die </w:t>
      </w:r>
      <w:r w:rsidRPr="00E90CF8">
        <w:rPr>
          <w:rFonts w:ascii="Tahoma" w:hAnsi="Tahoma" w:cs="Tahoma"/>
          <w:b/>
          <w:sz w:val="18"/>
          <w:szCs w:val="18"/>
        </w:rPr>
        <w:t>GEEN</w:t>
      </w:r>
      <w:r>
        <w:rPr>
          <w:rFonts w:ascii="Tahoma" w:hAnsi="Tahoma" w:cs="Tahoma"/>
          <w:sz w:val="18"/>
          <w:szCs w:val="18"/>
        </w:rPr>
        <w:t xml:space="preserve"> </w:t>
      </w:r>
      <w:r w:rsidRPr="00A106C1">
        <w:rPr>
          <w:rFonts w:ascii="Tahoma" w:hAnsi="Tahoma" w:cs="Tahoma"/>
          <w:sz w:val="18"/>
          <w:szCs w:val="18"/>
        </w:rPr>
        <w:t>winst wil maken (overheid, scholen)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  <w:r>
        <w:rPr>
          <w:noProof/>
          <w:lang w:eastAsia="nl-NL"/>
        </w:rPr>
        <w:pict>
          <v:shape id="_x0000_s1040" type="#_x0000_t136" style="position:absolute;margin-left:459pt;margin-top:21.55pt;width:63pt;height:18pt;z-index:-251653632" adj="7766" strokecolor="#936" strokeweight="1.25pt">
            <v:shadow color="#868686"/>
            <v:textpath style="font-family:&quot;Arial Black&quot;;v-text-kern:t" trim="t" fitpath="t" string="R"/>
          </v:shape>
        </w:pic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restwaarde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wat krijg je voor je kapitaalgoed terug aan het einde van de levensduur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 id="_x0000_s1041" type="#_x0000_t136" style="position:absolute;margin-left:459pt;margin-top:3.9pt;width:63pt;height:27pt;z-index:-251652608" adj="7766" strokecolor="#936" strokeweight="1.25pt">
            <v:shadow color="#868686"/>
            <v:textpath style="font-family:&quot;Arial Black&quot;;v-text-kern:t" trim="t" fitpath="t" string="S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>secundaire sector</w:t>
      </w:r>
      <w:r w:rsidRPr="008C70F5"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Pr="00A106C1">
        <w:rPr>
          <w:rFonts w:ascii="Tahoma" w:hAnsi="Tahoma" w:cs="Tahoma"/>
          <w:sz w:val="18"/>
          <w:szCs w:val="18"/>
        </w:rPr>
        <w:t>industrie, bedrijven/ fabrieken die grondstoffen verwerken tot eindproducten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specialisatie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mensen/ bedrijven gaan zich richten op een onderdeel van de productie</w:t>
      </w:r>
    </w:p>
    <w:p w:rsidR="00387D9E" w:rsidRDefault="00387D9E" w:rsidP="008C70F5">
      <w:pPr>
        <w:ind w:right="0"/>
        <w:rPr>
          <w:rFonts w:ascii="Tahoma" w:hAnsi="Tahoma" w:cs="Tahoma"/>
          <w:b/>
          <w:sz w:val="20"/>
          <w:szCs w:val="20"/>
        </w:rPr>
      </w:pP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>
        <w:rPr>
          <w:noProof/>
          <w:lang w:eastAsia="nl-NL"/>
        </w:rPr>
        <w:pict>
          <v:shape id="_x0000_s1042" type="#_x0000_t136" style="position:absolute;margin-left:477pt;margin-top:4.25pt;width:63pt;height:81pt;z-index:-251651584" adj="7766" strokecolor="#936" strokeweight="1.25pt">
            <v:shadow color="#868686"/>
            <v:textpath style="font-family:&quot;Arial Black&quot;;v-text-kern:t" trim="t" fitpath="t" string="T"/>
          </v:shape>
        </w:pict>
      </w:r>
      <w:r w:rsidRPr="008C70F5">
        <w:rPr>
          <w:rFonts w:ascii="Tahoma" w:hAnsi="Tahoma" w:cs="Tahoma"/>
          <w:b/>
          <w:sz w:val="20"/>
          <w:szCs w:val="20"/>
        </w:rPr>
        <w:t>taakverdeling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afspraken maken over wie, wat, gaat doen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technische levensduur</w:t>
      </w:r>
      <w:r w:rsidRPr="00A106C1">
        <w:rPr>
          <w:rFonts w:ascii="Tahoma" w:hAnsi="Tahoma" w:cs="Tahoma"/>
          <w:sz w:val="18"/>
          <w:szCs w:val="18"/>
        </w:rPr>
        <w:tab/>
        <w:t>hoe lang het product theoretisch gebruikt kan worden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tertiaire sector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dienstverlenende sector waarbij winst maken belangrijk is (winkels, banken, reisbureau ‘s)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  <w:r w:rsidRPr="008C70F5">
        <w:rPr>
          <w:rFonts w:ascii="Tahoma" w:hAnsi="Tahoma" w:cs="Tahoma"/>
          <w:b/>
          <w:sz w:val="20"/>
          <w:szCs w:val="20"/>
        </w:rPr>
        <w:t>toegevoegde waarde</w:t>
      </w:r>
      <w:r w:rsidRPr="00A106C1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A106C1">
        <w:rPr>
          <w:rFonts w:ascii="Tahoma" w:hAnsi="Tahoma" w:cs="Tahoma"/>
          <w:sz w:val="18"/>
          <w:szCs w:val="18"/>
        </w:rPr>
        <w:t>verschil tussen de inkoop en verkoopprijs (ander woord voor brutowinst)</w:t>
      </w:r>
    </w:p>
    <w:p w:rsidR="00387D9E" w:rsidRPr="00A106C1" w:rsidRDefault="00387D9E" w:rsidP="008C70F5">
      <w:pPr>
        <w:ind w:right="0"/>
        <w:rPr>
          <w:rFonts w:ascii="Tahoma" w:hAnsi="Tahoma" w:cs="Tahoma"/>
          <w:sz w:val="18"/>
          <w:szCs w:val="18"/>
        </w:rPr>
      </w:pPr>
    </w:p>
    <w:sectPr w:rsidR="00387D9E" w:rsidRPr="00A106C1" w:rsidSect="00A106C1">
      <w:headerReference w:type="default" r:id="rId7"/>
      <w:footerReference w:type="default" r:id="rId8"/>
      <w:pgSz w:w="11906" w:h="16838"/>
      <w:pgMar w:top="1417" w:right="566" w:bottom="1417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D9E" w:rsidRDefault="00387D9E" w:rsidP="004F2D9F">
      <w:pPr>
        <w:spacing w:after="0" w:line="240" w:lineRule="auto"/>
      </w:pPr>
      <w:r>
        <w:separator/>
      </w:r>
    </w:p>
  </w:endnote>
  <w:endnote w:type="continuationSeparator" w:id="0">
    <w:p w:rsidR="00387D9E" w:rsidRDefault="00387D9E" w:rsidP="004F2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notTrueType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D9E" w:rsidRPr="00B32EC7" w:rsidRDefault="00387D9E">
    <w:pPr>
      <w:pStyle w:val="Footer"/>
      <w:rPr>
        <w:rFonts w:ascii="Cooper Black" w:hAnsi="Cooper Black" w:cs="Aharoni"/>
        <w:lang w:bidi="he-IL"/>
      </w:rPr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alt="http://ict.hethooghuis.nl/hulp/_static/logo-hethooghuis.png" style="position:absolute;margin-left:446.15pt;margin-top:-20pt;width:83.5pt;height:62.6pt;z-index:-251654144;visibility:visible">
          <v:imagedata r:id="rId1" o:title=""/>
        </v:shape>
      </w:pict>
    </w:r>
    <w:r w:rsidRPr="00B32EC7">
      <w:rPr>
        <w:rFonts w:ascii="Cooper Black" w:hAnsi="Cooper Black" w:cs="Aharoni"/>
        <w:lang w:bidi="he-IL"/>
      </w:rPr>
      <w:t>Het H</w:t>
    </w:r>
    <w:r>
      <w:rPr>
        <w:rFonts w:ascii="Cooper Black" w:hAnsi="Cooper Black" w:cs="Aharoni"/>
        <w:lang w:bidi="he-IL"/>
      </w:rPr>
      <w:t>ooghuis Heesch – leerjaar 3 vmbo</w:t>
    </w:r>
    <w:r w:rsidRPr="00B32EC7">
      <w:rPr>
        <w:rFonts w:ascii="Cooper Black" w:hAnsi="Cooper Black" w:cs="Aharoni"/>
        <w:lang w:bidi="he-IL"/>
      </w:rPr>
      <w:t>-gt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D9E" w:rsidRDefault="00387D9E" w:rsidP="004F2D9F">
      <w:pPr>
        <w:spacing w:after="0" w:line="240" w:lineRule="auto"/>
      </w:pPr>
      <w:r>
        <w:separator/>
      </w:r>
    </w:p>
  </w:footnote>
  <w:footnote w:type="continuationSeparator" w:id="0">
    <w:p w:rsidR="00387D9E" w:rsidRDefault="00387D9E" w:rsidP="004F2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560"/>
      <w:gridCol w:w="6024"/>
    </w:tblGrid>
    <w:tr w:rsidR="00387D9E" w:rsidRPr="00E8697F" w:rsidTr="004F2D9F">
      <w:trPr>
        <w:trHeight w:hRule="exact" w:val="792"/>
      </w:trPr>
      <w:tc>
        <w:tcPr>
          <w:tcW w:w="1561" w:type="dxa"/>
          <w:shd w:val="clear" w:color="auto" w:fill="009DD9"/>
          <w:vAlign w:val="center"/>
        </w:tcPr>
        <w:p w:rsidR="00387D9E" w:rsidRPr="00E8697F" w:rsidRDefault="00387D9E">
          <w:pPr>
            <w:pStyle w:val="Footer"/>
            <w:jc w:val="center"/>
            <w:rPr>
              <w:color w:val="FFFFFF"/>
            </w:rPr>
          </w:pPr>
          <w:r w:rsidRPr="00E8697F">
            <w:rPr>
              <w:sz w:val="56"/>
            </w:rPr>
            <w:fldChar w:fldCharType="begin"/>
          </w:r>
          <w:r w:rsidRPr="00E8697F">
            <w:rPr>
              <w:sz w:val="56"/>
            </w:rPr>
            <w:instrText xml:space="preserve"> PAGE  \* MERGEFORMAT </w:instrText>
          </w:r>
          <w:r w:rsidRPr="00E8697F">
            <w:rPr>
              <w:sz w:val="56"/>
            </w:rPr>
            <w:fldChar w:fldCharType="separate"/>
          </w:r>
          <w:r w:rsidRPr="00E90CF8">
            <w:rPr>
              <w:noProof/>
              <w:color w:val="FFFFFF"/>
              <w:sz w:val="56"/>
            </w:rPr>
            <w:t>3</w:t>
          </w:r>
          <w:r w:rsidRPr="00E8697F">
            <w:rPr>
              <w:sz w:val="56"/>
            </w:rPr>
            <w:fldChar w:fldCharType="end"/>
          </w:r>
        </w:p>
      </w:tc>
      <w:tc>
        <w:tcPr>
          <w:tcW w:w="0" w:type="auto"/>
          <w:vAlign w:val="center"/>
        </w:tcPr>
        <w:p w:rsidR="00387D9E" w:rsidRDefault="00387D9E" w:rsidP="00F42B7F">
          <w:pPr>
            <w:pStyle w:val="Footer"/>
            <w:rPr>
              <w:rFonts w:ascii="Calibri" w:hAnsi="Calibri"/>
              <w:sz w:val="28"/>
              <w:szCs w:val="28"/>
            </w:rPr>
          </w:pPr>
          <w:r>
            <w:rPr>
              <w:noProof/>
              <w:lang w:eastAsia="nl-N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Afbeelding 1" o:spid="_x0000_s2049" type="#_x0000_t75" style="position:absolute;margin-left:308.4pt;margin-top:-44.3pt;width:171.6pt;height:87.3pt;z-index:-251656192;visibility:visible;mso-position-horizontal-relative:text;mso-position-vertical-relative:text">
                <v:imagedata r:id="rId1" o:title=""/>
              </v:shape>
            </w:pict>
          </w:r>
          <w:r>
            <w:rPr>
              <w:rFonts w:ascii="Calibri" w:hAnsi="Calibri"/>
              <w:sz w:val="36"/>
              <w:szCs w:val="28"/>
            </w:rPr>
            <w:t>Produceren “ BEGRIPPENLIJST”</w:t>
          </w:r>
        </w:p>
      </w:tc>
    </w:tr>
  </w:tbl>
  <w:p w:rsidR="00387D9E" w:rsidRDefault="00387D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726D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4667C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AE866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75E67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716FD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61448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342CB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1AA6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196F4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C42FE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4777"/>
    <w:multiLevelType w:val="hybridMultilevel"/>
    <w:tmpl w:val="5AB8A710"/>
    <w:lvl w:ilvl="0" w:tplc="68BEC61A">
      <w:start w:val="1"/>
      <w:numFmt w:val="decimal"/>
      <w:lvlText w:val="%1"/>
      <w:lvlJc w:val="left"/>
      <w:pPr>
        <w:ind w:left="2130" w:hanging="72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11">
    <w:nsid w:val="4CBE5B5B"/>
    <w:multiLevelType w:val="hybridMultilevel"/>
    <w:tmpl w:val="13AE3B32"/>
    <w:lvl w:ilvl="0" w:tplc="B7E0A5BE">
      <w:numFmt w:val="bullet"/>
      <w:lvlText w:val="-"/>
      <w:lvlJc w:val="left"/>
      <w:pPr>
        <w:ind w:left="720" w:hanging="360"/>
      </w:pPr>
      <w:rPr>
        <w:rFonts w:ascii="Candara" w:eastAsia="Times New Roman" w:hAnsi="Candar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812CA"/>
    <w:multiLevelType w:val="hybridMultilevel"/>
    <w:tmpl w:val="ED5A5ED8"/>
    <w:lvl w:ilvl="0" w:tplc="6F207690">
      <w:numFmt w:val="bullet"/>
      <w:lvlText w:val="-"/>
      <w:lvlJc w:val="left"/>
      <w:pPr>
        <w:ind w:left="1068" w:hanging="360"/>
      </w:pPr>
      <w:rPr>
        <w:rFonts w:ascii="Candara" w:eastAsia="Times New Roman" w:hAnsi="Candara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7C870FAB"/>
    <w:multiLevelType w:val="hybridMultilevel"/>
    <w:tmpl w:val="74EE6CF6"/>
    <w:lvl w:ilvl="0" w:tplc="85741BBC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D9F"/>
    <w:rsid w:val="00021FA1"/>
    <w:rsid w:val="00026917"/>
    <w:rsid w:val="000601C7"/>
    <w:rsid w:val="000633D8"/>
    <w:rsid w:val="00144B08"/>
    <w:rsid w:val="00190C64"/>
    <w:rsid w:val="001A017F"/>
    <w:rsid w:val="001F0676"/>
    <w:rsid w:val="0023492E"/>
    <w:rsid w:val="00281EDD"/>
    <w:rsid w:val="002A0232"/>
    <w:rsid w:val="002F44E2"/>
    <w:rsid w:val="00380837"/>
    <w:rsid w:val="00387D9E"/>
    <w:rsid w:val="003D4F95"/>
    <w:rsid w:val="003E3184"/>
    <w:rsid w:val="003E4AC8"/>
    <w:rsid w:val="003F68A6"/>
    <w:rsid w:val="00456E74"/>
    <w:rsid w:val="0045730C"/>
    <w:rsid w:val="0046728F"/>
    <w:rsid w:val="004E690B"/>
    <w:rsid w:val="004F2D9F"/>
    <w:rsid w:val="00504F98"/>
    <w:rsid w:val="0057681D"/>
    <w:rsid w:val="0058243E"/>
    <w:rsid w:val="005A5D56"/>
    <w:rsid w:val="005E7B26"/>
    <w:rsid w:val="006131F5"/>
    <w:rsid w:val="0061718F"/>
    <w:rsid w:val="006243C4"/>
    <w:rsid w:val="006352B6"/>
    <w:rsid w:val="00660289"/>
    <w:rsid w:val="006D760A"/>
    <w:rsid w:val="00746B26"/>
    <w:rsid w:val="007869B6"/>
    <w:rsid w:val="007B506F"/>
    <w:rsid w:val="008A2C97"/>
    <w:rsid w:val="008C70F5"/>
    <w:rsid w:val="008F0D6E"/>
    <w:rsid w:val="00971D84"/>
    <w:rsid w:val="009724A7"/>
    <w:rsid w:val="00995525"/>
    <w:rsid w:val="00A018EB"/>
    <w:rsid w:val="00A106C1"/>
    <w:rsid w:val="00A75293"/>
    <w:rsid w:val="00AD054A"/>
    <w:rsid w:val="00AE47BD"/>
    <w:rsid w:val="00AF3389"/>
    <w:rsid w:val="00B32EC7"/>
    <w:rsid w:val="00B91390"/>
    <w:rsid w:val="00C536E2"/>
    <w:rsid w:val="00C778A6"/>
    <w:rsid w:val="00CA75EB"/>
    <w:rsid w:val="00D57E34"/>
    <w:rsid w:val="00DD2D15"/>
    <w:rsid w:val="00DF12DE"/>
    <w:rsid w:val="00DF7967"/>
    <w:rsid w:val="00E648B7"/>
    <w:rsid w:val="00E81316"/>
    <w:rsid w:val="00E8697F"/>
    <w:rsid w:val="00E90CF8"/>
    <w:rsid w:val="00EA6D82"/>
    <w:rsid w:val="00F1003E"/>
    <w:rsid w:val="00F17F3D"/>
    <w:rsid w:val="00F42B7F"/>
    <w:rsid w:val="00F83136"/>
    <w:rsid w:val="00FA59BF"/>
    <w:rsid w:val="00FC0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nstantia" w:eastAsia="Constantia" w:hAnsi="Constanti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30C"/>
    <w:pPr>
      <w:spacing w:after="200" w:line="276" w:lineRule="auto"/>
      <w:ind w:right="1276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F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4F2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2D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F2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F2D9F"/>
    <w:rPr>
      <w:rFonts w:cs="Times New Roman"/>
    </w:rPr>
  </w:style>
  <w:style w:type="table" w:styleId="TableGrid">
    <w:name w:val="Table Grid"/>
    <w:basedOn w:val="TableNormal"/>
    <w:uiPriority w:val="99"/>
    <w:rsid w:val="00E8131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7B506F"/>
    <w:pPr>
      <w:ind w:right="1276"/>
    </w:pPr>
    <w:rPr>
      <w:lang w:eastAsia="en-US"/>
    </w:rPr>
  </w:style>
  <w:style w:type="paragraph" w:styleId="ListParagraph">
    <w:name w:val="List Paragraph"/>
    <w:basedOn w:val="Normal"/>
    <w:uiPriority w:val="99"/>
    <w:qFormat/>
    <w:rsid w:val="00F831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3</Pages>
  <Words>558</Words>
  <Characters>3073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Produceren “ PRIJSVORMING”</dc:title>
  <dc:subject/>
  <dc:creator>Seelen</dc:creator>
  <cp:keywords/>
  <dc:description/>
  <cp:lastModifiedBy>Naam</cp:lastModifiedBy>
  <cp:revision>5</cp:revision>
  <dcterms:created xsi:type="dcterms:W3CDTF">2013-04-02T12:08:00Z</dcterms:created>
  <dcterms:modified xsi:type="dcterms:W3CDTF">2013-04-08T13:56:00Z</dcterms:modified>
</cp:coreProperties>
</file>