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0B4" w:rsidRDefault="00B17010">
      <w:r>
        <w:rPr>
          <w:noProof/>
          <w:lang w:eastAsia="nl-NL"/>
        </w:rPr>
        <w:drawing>
          <wp:anchor distT="0" distB="0" distL="114300" distR="114300" simplePos="0" relativeHeight="251693056" behindDoc="1" locked="0" layoutInCell="1" allowOverlap="1" wp14:anchorId="7B8522DD" wp14:editId="3D9783BA">
            <wp:simplePos x="0" y="0"/>
            <wp:positionH relativeFrom="column">
              <wp:posOffset>1709420</wp:posOffset>
            </wp:positionH>
            <wp:positionV relativeFrom="paragraph">
              <wp:posOffset>212695</wp:posOffset>
            </wp:positionV>
            <wp:extent cx="449580" cy="447040"/>
            <wp:effectExtent l="0" t="0" r="7620" b="0"/>
            <wp:wrapNone/>
            <wp:docPr id="37" name="Afbeelding 34" descr="https://metro.scene7.com/is/image/metroNL/NL_PIM_1309932001001_01?wid=230&amp;hei=230&amp;fmt=jpeg&amp;qlt=80,1&amp;op_sharpen=0&amp;resMode=sharp2&amp;op_usm=1,1,6,0&amp;iccEmbed=0&amp;printRes=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metro.scene7.com/is/image/metroNL/NL_PIM_1309932001001_01?wid=230&amp;hei=230&amp;fmt=jpeg&amp;qlt=80,1&amp;op_sharpen=0&amp;resMode=sharp2&amp;op_usm=1,1,6,0&amp;iccEmbed=0&amp;printRes=7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47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5D77" w:rsidRDefault="00995D77" w:rsidP="00995D77">
      <w:pPr>
        <w:ind w:right="141"/>
        <w:rPr>
          <w:b/>
          <w:i/>
          <w:color w:val="FF0000"/>
          <w:sz w:val="36"/>
        </w:rPr>
      </w:pPr>
      <w:r w:rsidRPr="00995D77">
        <w:rPr>
          <w:b/>
          <w:i/>
          <w:color w:val="FF0000"/>
          <w:sz w:val="36"/>
        </w:rPr>
        <w:t xml:space="preserve">Bij rekenvragen     </w:t>
      </w:r>
      <w:r>
        <w:rPr>
          <w:b/>
          <w:i/>
          <w:color w:val="FF0000"/>
          <w:sz w:val="36"/>
        </w:rPr>
        <w:t xml:space="preserve">  </w:t>
      </w:r>
      <w:r w:rsidRPr="00995D77">
        <w:rPr>
          <w:b/>
          <w:i/>
          <w:color w:val="FF0000"/>
          <w:sz w:val="36"/>
        </w:rPr>
        <w:t>is een berekening verplicht!!!</w:t>
      </w:r>
    </w:p>
    <w:p w:rsidR="00B17010" w:rsidRPr="00995D77" w:rsidRDefault="00B17010" w:rsidP="00995D77">
      <w:pPr>
        <w:ind w:right="141"/>
        <w:rPr>
          <w:b/>
          <w:i/>
          <w:color w:val="FF0000"/>
          <w:sz w:val="36"/>
        </w:rPr>
      </w:pPr>
      <w:r>
        <w:rPr>
          <w:b/>
          <w:i/>
          <w:color w:val="FF0000"/>
          <w:sz w:val="36"/>
        </w:rPr>
        <w:t>Nakijken met een rode pen/potlood.</w:t>
      </w:r>
    </w:p>
    <w:p w:rsidR="00995D77" w:rsidRDefault="00995D77"/>
    <w:p w:rsidR="00995D77" w:rsidRDefault="00995D77"/>
    <w:p w:rsidR="00013855" w:rsidRDefault="00013855"/>
    <w:p w:rsidR="00EB30B4" w:rsidRPr="00FE15E1" w:rsidRDefault="00FE15E1">
      <w:pPr>
        <w:rPr>
          <w:b/>
          <w:color w:val="7030A0"/>
          <w:sz w:val="28"/>
        </w:rPr>
      </w:pPr>
      <w:r w:rsidRPr="00FE15E1">
        <w:rPr>
          <w:b/>
          <w:color w:val="7030A0"/>
          <w:sz w:val="28"/>
        </w:rPr>
        <w:t>O</w:t>
      </w:r>
      <w:r w:rsidR="00EB30B4" w:rsidRPr="00FE15E1">
        <w:rPr>
          <w:b/>
          <w:color w:val="7030A0"/>
          <w:sz w:val="28"/>
        </w:rPr>
        <w:t>pdracht 1</w:t>
      </w:r>
    </w:p>
    <w:p w:rsidR="00960DED" w:rsidRDefault="00960DED" w:rsidP="00AB2AD2">
      <w:pPr>
        <w:pStyle w:val="Geenafstand"/>
      </w:pPr>
      <w:r>
        <w:t>a: spaarders</w:t>
      </w:r>
    </w:p>
    <w:p w:rsidR="00960DED" w:rsidRDefault="00960DED" w:rsidP="00AB2AD2">
      <w:pPr>
        <w:pStyle w:val="Geenafstand"/>
      </w:pPr>
      <w:r>
        <w:t>b: rente 2%</w:t>
      </w:r>
    </w:p>
    <w:p w:rsidR="00960DED" w:rsidRDefault="00960DED" w:rsidP="00AB2AD2">
      <w:pPr>
        <w:pStyle w:val="Geenafstand"/>
      </w:pPr>
      <w:r>
        <w:t>c: leners</w:t>
      </w:r>
    </w:p>
    <w:p w:rsidR="00960DED" w:rsidRDefault="00960DED" w:rsidP="00AB2AD2">
      <w:pPr>
        <w:pStyle w:val="Geenafstand"/>
      </w:pPr>
      <w:r>
        <w:t>d: rente 8%</w:t>
      </w:r>
    </w:p>
    <w:p w:rsidR="00960DED" w:rsidRDefault="00960DED">
      <w:pPr>
        <w:rPr>
          <w:b/>
          <w:color w:val="7030A0"/>
          <w:sz w:val="28"/>
        </w:rPr>
      </w:pPr>
    </w:p>
    <w:p w:rsidR="00B36460" w:rsidRDefault="007E4BEF">
      <w:pPr>
        <w:rPr>
          <w:b/>
          <w:color w:val="7030A0"/>
          <w:sz w:val="28"/>
        </w:rPr>
      </w:pPr>
      <w:r>
        <w:rPr>
          <w:b/>
          <w:noProof/>
          <w:color w:val="7030A0"/>
          <w:sz w:val="28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3618230</wp:posOffset>
                </wp:positionH>
                <wp:positionV relativeFrom="paragraph">
                  <wp:posOffset>1224280</wp:posOffset>
                </wp:positionV>
                <wp:extent cx="321310" cy="273050"/>
                <wp:effectExtent l="0" t="0" r="3810" b="0"/>
                <wp:wrapNone/>
                <wp:docPr id="2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310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5D77" w:rsidRPr="0035764A" w:rsidRDefault="00995D77" w:rsidP="0035764A">
                            <w:pPr>
                              <w:rPr>
                                <w:sz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84.9pt;margin-top:96.4pt;width:25.3pt;height:2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DvktQIAALk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" filled="f" stroked="f">
                <v:textbox>
                  <w:txbxContent>
                    <w:p w:rsidR="00995D77" w:rsidRPr="0035764A" w:rsidRDefault="00995D77" w:rsidP="0035764A">
                      <w:pPr>
                        <w:rPr>
                          <w:sz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15E1" w:rsidRPr="00FE15E1">
        <w:rPr>
          <w:b/>
          <w:color w:val="7030A0"/>
          <w:sz w:val="28"/>
        </w:rPr>
        <w:t>Opdracht 2</w:t>
      </w:r>
    </w:p>
    <w:p w:rsidR="00BE2CF7" w:rsidRDefault="00960DED" w:rsidP="00B36460">
      <w:pPr>
        <w:pStyle w:val="Geenafstand"/>
      </w:pPr>
      <w:r>
        <w:t>De garanties (tot € 100.000) die de Nederlandse overheid geeft over je spaargeld geldt alleen voor Nederlandse banken.</w:t>
      </w:r>
    </w:p>
    <w:p w:rsidR="00BE2CF7" w:rsidRDefault="00BE2CF7" w:rsidP="00BE2CF7">
      <w:pPr>
        <w:pStyle w:val="Geenafstand"/>
      </w:pPr>
    </w:p>
    <w:p w:rsidR="00BE2CF7" w:rsidRDefault="00BE2CF7" w:rsidP="00BE2CF7">
      <w:pPr>
        <w:rPr>
          <w:b/>
          <w:color w:val="7030A0"/>
          <w:sz w:val="28"/>
        </w:rPr>
      </w:pPr>
    </w:p>
    <w:p w:rsidR="00BE2CF7" w:rsidRDefault="007E4BEF" w:rsidP="00BE2CF7">
      <w:pPr>
        <w:rPr>
          <w:b/>
          <w:color w:val="7030A0"/>
          <w:sz w:val="28"/>
        </w:rPr>
      </w:pPr>
      <w:r>
        <w:rPr>
          <w:b/>
          <w:noProof/>
          <w:color w:val="7030A0"/>
          <w:sz w:val="28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3618230</wp:posOffset>
                </wp:positionH>
                <wp:positionV relativeFrom="paragraph">
                  <wp:posOffset>1224280</wp:posOffset>
                </wp:positionV>
                <wp:extent cx="321310" cy="273050"/>
                <wp:effectExtent l="0" t="0" r="3810" b="0"/>
                <wp:wrapNone/>
                <wp:docPr id="2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310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5D77" w:rsidRPr="0035764A" w:rsidRDefault="00995D77" w:rsidP="00BE2CF7">
                            <w:pPr>
                              <w:rPr>
                                <w:sz w:val="3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284.9pt;margin-top:96.4pt;width:25.3pt;height:2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" filled="f" stroked="f">
                <v:textbox>
                  <w:txbxContent>
                    <w:p w:rsidR="00995D77" w:rsidRPr="0035764A" w:rsidRDefault="00995D77" w:rsidP="00BE2CF7">
                      <w:pPr>
                        <w:rPr>
                          <w:sz w:val="3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E2CF7" w:rsidRPr="00FE15E1">
        <w:rPr>
          <w:b/>
          <w:color w:val="7030A0"/>
          <w:sz w:val="28"/>
        </w:rPr>
        <w:t>Opd</w:t>
      </w:r>
      <w:r w:rsidR="00BE2CF7">
        <w:rPr>
          <w:b/>
          <w:color w:val="7030A0"/>
          <w:sz w:val="28"/>
        </w:rPr>
        <w:t>racht 3</w:t>
      </w:r>
    </w:p>
    <w:p w:rsidR="00BE2CF7" w:rsidRDefault="00BE2CF7" w:rsidP="00BE2CF7">
      <w:pPr>
        <w:pStyle w:val="Geenafstand"/>
        <w:ind w:left="705" w:hanging="705"/>
      </w:pPr>
      <w:r w:rsidRPr="00BE2CF7">
        <w:rPr>
          <w:b/>
          <w:color w:val="7030A0"/>
          <w:sz w:val="28"/>
        </w:rPr>
        <w:t>a</w:t>
      </w:r>
      <w:r>
        <w:tab/>
      </w:r>
      <w:r w:rsidR="00960DED">
        <w:t>sparen voor de rente</w:t>
      </w:r>
    </w:p>
    <w:p w:rsidR="00BE2CF7" w:rsidRDefault="00BE2CF7" w:rsidP="00BE2CF7">
      <w:pPr>
        <w:pStyle w:val="Geenafstand"/>
        <w:ind w:left="705" w:hanging="705"/>
      </w:pPr>
      <w:r w:rsidRPr="00BE2CF7">
        <w:rPr>
          <w:b/>
          <w:color w:val="7030A0"/>
          <w:sz w:val="28"/>
        </w:rPr>
        <w:t>b</w:t>
      </w:r>
      <w:r>
        <w:tab/>
      </w:r>
      <w:r w:rsidR="00960DED">
        <w:t>sparen voor een doel</w:t>
      </w:r>
    </w:p>
    <w:p w:rsidR="00BE2CF7" w:rsidRDefault="00BE2CF7" w:rsidP="00BE2CF7">
      <w:pPr>
        <w:pStyle w:val="Geenafstand"/>
        <w:ind w:left="705" w:hanging="705"/>
      </w:pPr>
      <w:r w:rsidRPr="00BE2CF7">
        <w:rPr>
          <w:b/>
          <w:color w:val="7030A0"/>
          <w:sz w:val="28"/>
        </w:rPr>
        <w:t>c</w:t>
      </w:r>
      <w:r>
        <w:tab/>
      </w:r>
      <w:r w:rsidR="00960DED">
        <w:t>sparen uit voorzorg</w:t>
      </w:r>
    </w:p>
    <w:p w:rsidR="00BE2CF7" w:rsidRDefault="00BE2CF7" w:rsidP="00BE2CF7">
      <w:pPr>
        <w:pStyle w:val="Geenafstand"/>
        <w:ind w:left="705" w:hanging="705"/>
      </w:pPr>
    </w:p>
    <w:p w:rsidR="009B1DD4" w:rsidRDefault="009B1DD4" w:rsidP="00BE2CF7">
      <w:pPr>
        <w:pStyle w:val="Geenafstand"/>
        <w:ind w:left="705" w:hanging="705"/>
      </w:pPr>
    </w:p>
    <w:p w:rsidR="00BE2CF7" w:rsidRDefault="00BE2CF7" w:rsidP="00BE2CF7">
      <w:pPr>
        <w:pStyle w:val="Geenafstand"/>
      </w:pPr>
    </w:p>
    <w:p w:rsidR="007A4407" w:rsidRDefault="007A4407" w:rsidP="007A4407">
      <w:pPr>
        <w:rPr>
          <w:b/>
          <w:color w:val="7030A0"/>
          <w:sz w:val="28"/>
        </w:rPr>
      </w:pPr>
      <w:r w:rsidRPr="00FE15E1">
        <w:rPr>
          <w:b/>
          <w:color w:val="7030A0"/>
          <w:sz w:val="28"/>
        </w:rPr>
        <w:t>Opd</w:t>
      </w:r>
      <w:r>
        <w:rPr>
          <w:b/>
          <w:color w:val="7030A0"/>
          <w:sz w:val="28"/>
        </w:rPr>
        <w:t>racht 4</w:t>
      </w:r>
      <w:r w:rsidR="00960DED">
        <w:rPr>
          <w:b/>
          <w:color w:val="7030A0"/>
          <w:sz w:val="28"/>
        </w:rPr>
        <w:t xml:space="preserve"> </w:t>
      </w:r>
    </w:p>
    <w:p w:rsidR="007A4407" w:rsidRDefault="007A4407" w:rsidP="007A4407">
      <w:pPr>
        <w:pStyle w:val="Geenafstand"/>
      </w:pPr>
      <w:r>
        <w:t>Op 1 januari zet je € 5.000 op een 4% spaarrekening.</w:t>
      </w:r>
    </w:p>
    <w:p w:rsidR="007A4407" w:rsidRDefault="007A4407" w:rsidP="007A4407">
      <w:pPr>
        <w:pStyle w:val="Geenafstand"/>
      </w:pPr>
    </w:p>
    <w:p w:rsidR="007A4407" w:rsidRDefault="007A4407" w:rsidP="007A4407">
      <w:pPr>
        <w:pStyle w:val="Geenafstand"/>
        <w:ind w:left="705" w:hanging="705"/>
      </w:pPr>
      <w:r w:rsidRPr="00BE2CF7">
        <w:rPr>
          <w:b/>
          <w:color w:val="7030A0"/>
          <w:sz w:val="28"/>
        </w:rPr>
        <w:t>a</w:t>
      </w:r>
      <w:r>
        <w:tab/>
      </w:r>
      <w:r w:rsidR="00960DED">
        <w:t>€ 200</w:t>
      </w:r>
    </w:p>
    <w:p w:rsidR="007A4407" w:rsidRDefault="007A4407" w:rsidP="007A4407">
      <w:pPr>
        <w:pStyle w:val="Geenafstand"/>
        <w:ind w:left="705" w:hanging="705"/>
      </w:pPr>
      <w:r w:rsidRPr="00BE2CF7">
        <w:rPr>
          <w:b/>
          <w:color w:val="7030A0"/>
          <w:sz w:val="28"/>
        </w:rPr>
        <w:t>b</w:t>
      </w:r>
      <w:r>
        <w:tab/>
      </w:r>
      <w:r w:rsidR="00960DED">
        <w:t>€ 5.200</w:t>
      </w:r>
    </w:p>
    <w:p w:rsidR="007A4407" w:rsidRPr="00FE15E1" w:rsidRDefault="007A4407" w:rsidP="007A4407">
      <w:pPr>
        <w:pStyle w:val="Geenafstand"/>
      </w:pPr>
      <w:r w:rsidRPr="00BE2CF7">
        <w:rPr>
          <w:b/>
          <w:color w:val="7030A0"/>
          <w:sz w:val="28"/>
        </w:rPr>
        <w:t>c</w:t>
      </w:r>
      <w:r>
        <w:tab/>
      </w:r>
      <w:r w:rsidR="00960DED">
        <w:t>€ 208</w:t>
      </w:r>
    </w:p>
    <w:p w:rsidR="007A4407" w:rsidRDefault="007A4407" w:rsidP="007A4407">
      <w:pPr>
        <w:pStyle w:val="Geenafstand"/>
      </w:pPr>
      <w:r>
        <w:rPr>
          <w:b/>
          <w:color w:val="7030A0"/>
          <w:sz w:val="28"/>
        </w:rPr>
        <w:t>d</w:t>
      </w:r>
      <w:r>
        <w:tab/>
      </w:r>
      <w:r w:rsidR="00960DED">
        <w:t>€ 5.408</w:t>
      </w:r>
    </w:p>
    <w:p w:rsidR="007A4407" w:rsidRDefault="007A4407" w:rsidP="007A4407">
      <w:pPr>
        <w:pStyle w:val="Geenafstand"/>
      </w:pPr>
      <w:r>
        <w:rPr>
          <w:b/>
          <w:color w:val="7030A0"/>
          <w:sz w:val="28"/>
        </w:rPr>
        <w:t>e</w:t>
      </w:r>
      <w:r>
        <w:tab/>
      </w:r>
      <w:r w:rsidR="00960DED">
        <w:t>€ 7.401,22</w:t>
      </w:r>
    </w:p>
    <w:p w:rsidR="007A4407" w:rsidRPr="00FE15E1" w:rsidRDefault="007A4407" w:rsidP="007A4407">
      <w:pPr>
        <w:pStyle w:val="Geenafstand"/>
      </w:pPr>
    </w:p>
    <w:p w:rsidR="00AB2AD2" w:rsidRDefault="00AB2AD2" w:rsidP="007A4407">
      <w:pPr>
        <w:rPr>
          <w:b/>
          <w:color w:val="7030A0"/>
          <w:sz w:val="28"/>
        </w:rPr>
      </w:pPr>
    </w:p>
    <w:p w:rsidR="00013855" w:rsidRDefault="00013855">
      <w:pPr>
        <w:rPr>
          <w:b/>
          <w:color w:val="7030A0"/>
          <w:sz w:val="28"/>
        </w:rPr>
      </w:pPr>
      <w:r>
        <w:rPr>
          <w:b/>
          <w:color w:val="7030A0"/>
          <w:sz w:val="28"/>
        </w:rPr>
        <w:br w:type="page"/>
      </w:r>
    </w:p>
    <w:p w:rsidR="007A4407" w:rsidRDefault="007A4407" w:rsidP="007A4407">
      <w:pPr>
        <w:rPr>
          <w:b/>
          <w:color w:val="7030A0"/>
          <w:sz w:val="28"/>
        </w:rPr>
      </w:pPr>
      <w:r w:rsidRPr="00FE15E1">
        <w:rPr>
          <w:b/>
          <w:color w:val="7030A0"/>
          <w:sz w:val="28"/>
        </w:rPr>
        <w:lastRenderedPageBreak/>
        <w:t>Opd</w:t>
      </w:r>
      <w:r>
        <w:rPr>
          <w:b/>
          <w:color w:val="7030A0"/>
          <w:sz w:val="28"/>
        </w:rPr>
        <w:t>racht 5</w:t>
      </w:r>
    </w:p>
    <w:p w:rsidR="007A4407" w:rsidRDefault="007A4407" w:rsidP="007A4407">
      <w:pPr>
        <w:pStyle w:val="Geenafstand"/>
        <w:ind w:left="705" w:hanging="705"/>
      </w:pPr>
      <w:r w:rsidRPr="00BE2CF7">
        <w:rPr>
          <w:b/>
          <w:color w:val="7030A0"/>
          <w:sz w:val="28"/>
        </w:rPr>
        <w:t>a</w:t>
      </w:r>
      <w:r>
        <w:tab/>
        <w:t xml:space="preserve">€ </w:t>
      </w:r>
      <w:r w:rsidR="00960DED">
        <w:t>84,50</w:t>
      </w:r>
    </w:p>
    <w:p w:rsidR="007A4407" w:rsidRDefault="007A4407" w:rsidP="007A4407">
      <w:pPr>
        <w:pStyle w:val="Geenafstand"/>
        <w:ind w:left="705" w:hanging="705"/>
      </w:pPr>
      <w:r w:rsidRPr="00BE2CF7">
        <w:rPr>
          <w:b/>
          <w:color w:val="7030A0"/>
          <w:sz w:val="28"/>
        </w:rPr>
        <w:t>b</w:t>
      </w:r>
      <w:r>
        <w:tab/>
        <w:t xml:space="preserve">€ </w:t>
      </w:r>
      <w:r w:rsidR="00960DED">
        <w:t>719,66</w:t>
      </w:r>
    </w:p>
    <w:p w:rsidR="007A4407" w:rsidRDefault="007A4407" w:rsidP="007A4407">
      <w:pPr>
        <w:pStyle w:val="Geenafstand"/>
      </w:pPr>
      <w:r w:rsidRPr="00BE2CF7">
        <w:rPr>
          <w:b/>
          <w:color w:val="7030A0"/>
          <w:sz w:val="28"/>
        </w:rPr>
        <w:t>c</w:t>
      </w:r>
      <w:r>
        <w:tab/>
        <w:t xml:space="preserve">€ </w:t>
      </w:r>
      <w:r w:rsidR="00960DED">
        <w:t>366,67</w:t>
      </w:r>
    </w:p>
    <w:p w:rsidR="007A4407" w:rsidRDefault="007A4407" w:rsidP="007A4407">
      <w:pPr>
        <w:pStyle w:val="Geenafstand"/>
      </w:pPr>
      <w:r>
        <w:rPr>
          <w:b/>
          <w:color w:val="7030A0"/>
          <w:sz w:val="28"/>
        </w:rPr>
        <w:t>d</w:t>
      </w:r>
      <w:r>
        <w:tab/>
        <w:t xml:space="preserve">€ </w:t>
      </w:r>
      <w:r w:rsidR="00960DED">
        <w:t>96</w:t>
      </w:r>
    </w:p>
    <w:p w:rsidR="007A4407" w:rsidRDefault="007A4407" w:rsidP="007A4407">
      <w:pPr>
        <w:pStyle w:val="Geenafstand"/>
      </w:pPr>
      <w:r>
        <w:rPr>
          <w:b/>
          <w:color w:val="7030A0"/>
          <w:sz w:val="28"/>
        </w:rPr>
        <w:t>e</w:t>
      </w:r>
      <w:r>
        <w:tab/>
        <w:t xml:space="preserve">€ </w:t>
      </w:r>
      <w:r w:rsidR="00960DED">
        <w:t>714,58</w:t>
      </w:r>
    </w:p>
    <w:p w:rsidR="007A4407" w:rsidRDefault="007A4407" w:rsidP="007A4407">
      <w:pPr>
        <w:pStyle w:val="Geenafstand"/>
      </w:pPr>
      <w:r>
        <w:rPr>
          <w:b/>
          <w:color w:val="7030A0"/>
          <w:sz w:val="28"/>
        </w:rPr>
        <w:t>f</w:t>
      </w:r>
      <w:r>
        <w:tab/>
        <w:t xml:space="preserve">€ </w:t>
      </w:r>
      <w:r w:rsidR="00960DED">
        <w:t>1.972,31</w:t>
      </w:r>
    </w:p>
    <w:p w:rsidR="007A4407" w:rsidRDefault="007A4407" w:rsidP="007A4407">
      <w:pPr>
        <w:pStyle w:val="Geenafstand"/>
      </w:pPr>
    </w:p>
    <w:p w:rsidR="007A4407" w:rsidRDefault="007A4407" w:rsidP="007A4407">
      <w:pPr>
        <w:pStyle w:val="Geenafstand"/>
      </w:pPr>
    </w:p>
    <w:p w:rsidR="00BD1FF8" w:rsidRDefault="00BD1FF8" w:rsidP="00BD1FF8">
      <w:pPr>
        <w:rPr>
          <w:b/>
          <w:color w:val="7030A0"/>
          <w:sz w:val="28"/>
        </w:rPr>
      </w:pPr>
      <w:r w:rsidRPr="00FE15E1">
        <w:rPr>
          <w:b/>
          <w:color w:val="7030A0"/>
          <w:sz w:val="28"/>
        </w:rPr>
        <w:t>Opd</w:t>
      </w:r>
      <w:r>
        <w:rPr>
          <w:b/>
          <w:color w:val="7030A0"/>
          <w:sz w:val="28"/>
        </w:rPr>
        <w:t>racht 6</w:t>
      </w:r>
    </w:p>
    <w:p w:rsidR="00BD1FF8" w:rsidRDefault="00BD1FF8" w:rsidP="007A4407">
      <w:pPr>
        <w:pStyle w:val="Geenafstand"/>
      </w:pPr>
      <w:r>
        <w:t>€ 29.361,79</w:t>
      </w:r>
    </w:p>
    <w:p w:rsidR="00BD1FF8" w:rsidRDefault="00BD1FF8" w:rsidP="007A4407">
      <w:pPr>
        <w:pStyle w:val="Geenafstand"/>
      </w:pPr>
    </w:p>
    <w:p w:rsidR="00BD1FF8" w:rsidRDefault="00BD1FF8" w:rsidP="007A4407">
      <w:pPr>
        <w:pStyle w:val="Geenafstand"/>
      </w:pPr>
    </w:p>
    <w:p w:rsidR="00D31F63" w:rsidRDefault="00D31F63" w:rsidP="00AB2AD2">
      <w:pPr>
        <w:pStyle w:val="Geenafstand"/>
      </w:pPr>
    </w:p>
    <w:p w:rsidR="00BD1FF8" w:rsidRDefault="00BD1FF8" w:rsidP="00BD1FF8">
      <w:pPr>
        <w:rPr>
          <w:b/>
          <w:color w:val="7030A0"/>
          <w:sz w:val="28"/>
        </w:rPr>
      </w:pPr>
      <w:r w:rsidRPr="00FE15E1">
        <w:rPr>
          <w:b/>
          <w:color w:val="7030A0"/>
          <w:sz w:val="28"/>
        </w:rPr>
        <w:t>Opd</w:t>
      </w:r>
      <w:r>
        <w:rPr>
          <w:b/>
          <w:color w:val="7030A0"/>
          <w:sz w:val="28"/>
        </w:rPr>
        <w:t>racht 7</w:t>
      </w:r>
    </w:p>
    <w:p w:rsidR="00BD1FF8" w:rsidRDefault="00BD1FF8" w:rsidP="00AB2AD2">
      <w:pPr>
        <w:pStyle w:val="Geenafstand"/>
      </w:pPr>
      <w:r>
        <w:t>duizend = 1.000</w:t>
      </w:r>
    </w:p>
    <w:p w:rsidR="00BD1FF8" w:rsidRDefault="00BD1FF8" w:rsidP="00AB2AD2">
      <w:pPr>
        <w:pStyle w:val="Geenafstand"/>
      </w:pPr>
      <w:r>
        <w:t>miljoen = 1.000.000</w:t>
      </w:r>
    </w:p>
    <w:p w:rsidR="00BD1FF8" w:rsidRDefault="00BD1FF8" w:rsidP="00AB2AD2">
      <w:pPr>
        <w:pStyle w:val="Geenafstand"/>
      </w:pPr>
      <w:r>
        <w:t>miljard = 1.000.000.000</w:t>
      </w:r>
    </w:p>
    <w:p w:rsidR="00BD1FF8" w:rsidRDefault="00BD1FF8" w:rsidP="00AB2AD2">
      <w:pPr>
        <w:pStyle w:val="Geenafstand"/>
      </w:pPr>
      <w:r>
        <w:t>biljoen = 1.000.000.000.000</w:t>
      </w:r>
    </w:p>
    <w:p w:rsidR="00BD1FF8" w:rsidRDefault="00BD1FF8" w:rsidP="00AB2AD2">
      <w:pPr>
        <w:pStyle w:val="Geenafstand"/>
      </w:pPr>
      <w:r>
        <w:t>biljard == 1.000.000.000.000.000</w:t>
      </w:r>
    </w:p>
    <w:p w:rsidR="00BD1FF8" w:rsidRPr="00013855" w:rsidRDefault="00013855" w:rsidP="00AB2AD2">
      <w:pPr>
        <w:pStyle w:val="Geenafstand"/>
        <w:rPr>
          <w:vertAlign w:val="superscript"/>
        </w:rPr>
      </w:pPr>
      <w:r>
        <w:t xml:space="preserve">9,357407624 </w:t>
      </w:r>
      <w:r>
        <w:rPr>
          <w:vertAlign w:val="subscript"/>
        </w:rPr>
        <w:t>x10</w:t>
      </w:r>
      <w:r>
        <w:rPr>
          <w:vertAlign w:val="superscript"/>
        </w:rPr>
        <w:t>16</w:t>
      </w:r>
    </w:p>
    <w:p w:rsidR="00BD1FF8" w:rsidRDefault="00BD1FF8" w:rsidP="00AB2AD2">
      <w:pPr>
        <w:pStyle w:val="Geenafstand"/>
      </w:pPr>
      <w:r>
        <w:t>€ 93,574 biljard</w:t>
      </w:r>
    </w:p>
    <w:p w:rsidR="00BD1FF8" w:rsidRDefault="00BD1FF8" w:rsidP="00AB2AD2">
      <w:pPr>
        <w:pStyle w:val="Geenafstand"/>
      </w:pPr>
    </w:p>
    <w:p w:rsidR="00013855" w:rsidRDefault="00013855" w:rsidP="00013855">
      <w:pPr>
        <w:rPr>
          <w:b/>
          <w:color w:val="7030A0"/>
          <w:sz w:val="28"/>
        </w:rPr>
      </w:pPr>
      <w:r w:rsidRPr="00FE15E1">
        <w:rPr>
          <w:b/>
          <w:color w:val="7030A0"/>
          <w:sz w:val="28"/>
        </w:rPr>
        <w:t>Opd</w:t>
      </w:r>
      <w:r>
        <w:rPr>
          <w:b/>
          <w:color w:val="7030A0"/>
          <w:sz w:val="28"/>
        </w:rPr>
        <w:t>racht 8</w:t>
      </w:r>
    </w:p>
    <w:p w:rsidR="00013855" w:rsidRDefault="00013855" w:rsidP="00013855">
      <w:pPr>
        <w:pStyle w:val="Geenafstand"/>
      </w:pPr>
      <w:r>
        <w:t>0,2% daling</w:t>
      </w:r>
    </w:p>
    <w:p w:rsidR="00BD1FF8" w:rsidRDefault="00BD1FF8" w:rsidP="00AB2AD2">
      <w:pPr>
        <w:pStyle w:val="Geenafstand"/>
      </w:pPr>
    </w:p>
    <w:p w:rsidR="00BD1FF8" w:rsidRDefault="00BD1FF8" w:rsidP="00AB2AD2">
      <w:pPr>
        <w:pStyle w:val="Geenafstand"/>
      </w:pPr>
    </w:p>
    <w:p w:rsidR="00D31F63" w:rsidRDefault="00D31F63" w:rsidP="00D31F63">
      <w:pPr>
        <w:rPr>
          <w:b/>
          <w:color w:val="7030A0"/>
          <w:sz w:val="28"/>
        </w:rPr>
      </w:pPr>
      <w:r w:rsidRPr="00FE15E1">
        <w:rPr>
          <w:b/>
          <w:color w:val="7030A0"/>
          <w:sz w:val="28"/>
        </w:rPr>
        <w:t>Opd</w:t>
      </w:r>
      <w:r>
        <w:rPr>
          <w:b/>
          <w:color w:val="7030A0"/>
          <w:sz w:val="28"/>
        </w:rPr>
        <w:t xml:space="preserve">racht </w:t>
      </w:r>
      <w:r w:rsidR="00013855">
        <w:rPr>
          <w:b/>
          <w:color w:val="7030A0"/>
          <w:sz w:val="28"/>
        </w:rPr>
        <w:t>9</w:t>
      </w:r>
    </w:p>
    <w:p w:rsidR="00C0685C" w:rsidRDefault="00960DED" w:rsidP="00960DED">
      <w:r>
        <w:t>2010</w:t>
      </w:r>
    </w:p>
    <w:p w:rsidR="008659F9" w:rsidRDefault="008659F9" w:rsidP="008659F9">
      <w:pPr>
        <w:rPr>
          <w:b/>
          <w:color w:val="7030A0"/>
          <w:sz w:val="28"/>
        </w:rPr>
      </w:pPr>
      <w:r w:rsidRPr="00FE15E1">
        <w:rPr>
          <w:b/>
          <w:color w:val="7030A0"/>
          <w:sz w:val="28"/>
        </w:rPr>
        <w:t>Opd</w:t>
      </w:r>
      <w:r w:rsidR="006B07D6">
        <w:rPr>
          <w:b/>
          <w:color w:val="7030A0"/>
          <w:sz w:val="28"/>
        </w:rPr>
        <w:t xml:space="preserve">racht </w:t>
      </w:r>
      <w:r w:rsidR="00013855">
        <w:rPr>
          <w:b/>
          <w:color w:val="7030A0"/>
          <w:sz w:val="28"/>
        </w:rPr>
        <w:t>10</w:t>
      </w:r>
    </w:p>
    <w:p w:rsidR="00960DED" w:rsidRDefault="00960DED" w:rsidP="00C45281">
      <w:pPr>
        <w:pStyle w:val="Geenafstand"/>
      </w:pPr>
      <w:r>
        <w:t>1: aandelen</w:t>
      </w:r>
    </w:p>
    <w:p w:rsidR="00960DED" w:rsidRDefault="00960DED" w:rsidP="00C45281">
      <w:pPr>
        <w:pStyle w:val="Geenafstand"/>
      </w:pPr>
      <w:r>
        <w:t>2: spaardeposito</w:t>
      </w:r>
    </w:p>
    <w:p w:rsidR="008659F9" w:rsidRDefault="00960DED" w:rsidP="00960DED">
      <w:pPr>
        <w:pStyle w:val="Geenafstand"/>
      </w:pPr>
      <w:r>
        <w:t xml:space="preserve">3: obligaties </w:t>
      </w:r>
    </w:p>
    <w:p w:rsidR="008659F9" w:rsidRDefault="008659F9"/>
    <w:p w:rsidR="007C50A2" w:rsidRDefault="007C50A2" w:rsidP="007C50A2">
      <w:pPr>
        <w:rPr>
          <w:b/>
          <w:color w:val="7030A0"/>
          <w:sz w:val="28"/>
        </w:rPr>
      </w:pPr>
      <w:r w:rsidRPr="00FE15E1">
        <w:rPr>
          <w:b/>
          <w:color w:val="7030A0"/>
          <w:sz w:val="28"/>
        </w:rPr>
        <w:t>Opd</w:t>
      </w:r>
      <w:r w:rsidR="006B07D6">
        <w:rPr>
          <w:b/>
          <w:color w:val="7030A0"/>
          <w:sz w:val="28"/>
        </w:rPr>
        <w:t xml:space="preserve">racht </w:t>
      </w:r>
      <w:r w:rsidR="00013855">
        <w:rPr>
          <w:b/>
          <w:color w:val="7030A0"/>
          <w:sz w:val="28"/>
        </w:rPr>
        <w:t>11</w:t>
      </w:r>
    </w:p>
    <w:p w:rsidR="007C50A2" w:rsidRDefault="007C50A2" w:rsidP="00E11F0D">
      <w:pPr>
        <w:pStyle w:val="Geenafstand"/>
        <w:tabs>
          <w:tab w:val="left" w:pos="426"/>
        </w:tabs>
      </w:pPr>
      <w:r w:rsidRPr="00E11F0D">
        <w:rPr>
          <w:b/>
          <w:color w:val="5A2C64" w:themeColor="accent2" w:themeShade="80"/>
        </w:rPr>
        <w:t>a</w:t>
      </w:r>
      <w:r>
        <w:tab/>
      </w:r>
      <w:r w:rsidR="00960DED">
        <w:t>waar</w:t>
      </w:r>
    </w:p>
    <w:p w:rsidR="007C50A2" w:rsidRDefault="007C50A2" w:rsidP="00E11F0D">
      <w:pPr>
        <w:pStyle w:val="Geenafstand"/>
        <w:tabs>
          <w:tab w:val="left" w:pos="426"/>
        </w:tabs>
        <w:ind w:left="420" w:hanging="420"/>
      </w:pPr>
      <w:r w:rsidRPr="00E11F0D">
        <w:rPr>
          <w:b/>
          <w:color w:val="5A2C64" w:themeColor="accent2" w:themeShade="80"/>
        </w:rPr>
        <w:t>b</w:t>
      </w:r>
      <w:r>
        <w:tab/>
      </w:r>
      <w:r w:rsidR="00960DED">
        <w:t>waar</w:t>
      </w:r>
    </w:p>
    <w:p w:rsidR="007C50A2" w:rsidRDefault="007C50A2" w:rsidP="00E11F0D">
      <w:pPr>
        <w:pStyle w:val="Geenafstand"/>
        <w:tabs>
          <w:tab w:val="left" w:pos="426"/>
        </w:tabs>
        <w:ind w:left="420" w:hanging="420"/>
      </w:pPr>
      <w:r w:rsidRPr="00E11F0D">
        <w:rPr>
          <w:b/>
          <w:color w:val="5A2C64" w:themeColor="accent2" w:themeShade="80"/>
        </w:rPr>
        <w:t>c</w:t>
      </w:r>
      <w:r>
        <w:tab/>
      </w:r>
      <w:r w:rsidR="00960DED">
        <w:t>waar</w:t>
      </w:r>
    </w:p>
    <w:p w:rsidR="00E11F0D" w:rsidRDefault="00E11F0D" w:rsidP="00E11F0D">
      <w:pPr>
        <w:pStyle w:val="Geenafstand"/>
        <w:tabs>
          <w:tab w:val="left" w:pos="426"/>
        </w:tabs>
        <w:ind w:left="420" w:hanging="420"/>
      </w:pPr>
      <w:r w:rsidRPr="00E11F0D">
        <w:rPr>
          <w:b/>
          <w:color w:val="5A2C64" w:themeColor="accent2" w:themeShade="80"/>
        </w:rPr>
        <w:t>d</w:t>
      </w:r>
      <w:r>
        <w:tab/>
      </w:r>
      <w:r w:rsidR="00960DED">
        <w:t>niet waar</w:t>
      </w:r>
    </w:p>
    <w:p w:rsidR="00E11F0D" w:rsidRDefault="00E11F0D" w:rsidP="00E11F0D">
      <w:pPr>
        <w:pStyle w:val="Geenafstand"/>
        <w:tabs>
          <w:tab w:val="left" w:pos="426"/>
        </w:tabs>
        <w:ind w:left="420" w:hanging="420"/>
      </w:pPr>
      <w:r w:rsidRPr="00E11F0D">
        <w:rPr>
          <w:b/>
          <w:color w:val="5A2C64" w:themeColor="accent2" w:themeShade="80"/>
        </w:rPr>
        <w:t>e</w:t>
      </w:r>
      <w:r>
        <w:tab/>
      </w:r>
      <w:r w:rsidR="00960DED">
        <w:t>niet waar</w:t>
      </w:r>
      <w:r>
        <w:t xml:space="preserve"> </w:t>
      </w:r>
    </w:p>
    <w:p w:rsidR="009F1BA6" w:rsidRDefault="009F1BA6"/>
    <w:p w:rsidR="00E11F0D" w:rsidRDefault="00E11F0D" w:rsidP="00E11F0D">
      <w:pPr>
        <w:pStyle w:val="Geenafstand"/>
        <w:tabs>
          <w:tab w:val="left" w:pos="426"/>
        </w:tabs>
        <w:ind w:left="420" w:hanging="420"/>
      </w:pPr>
    </w:p>
    <w:p w:rsidR="00A226D8" w:rsidRDefault="00A226D8" w:rsidP="00A226D8">
      <w:pPr>
        <w:rPr>
          <w:b/>
          <w:color w:val="7030A0"/>
          <w:sz w:val="28"/>
        </w:rPr>
      </w:pPr>
      <w:r w:rsidRPr="00FE15E1">
        <w:rPr>
          <w:b/>
          <w:color w:val="7030A0"/>
          <w:sz w:val="28"/>
        </w:rPr>
        <w:t>Opd</w:t>
      </w:r>
      <w:r w:rsidR="006B07D6">
        <w:rPr>
          <w:b/>
          <w:color w:val="7030A0"/>
          <w:sz w:val="28"/>
        </w:rPr>
        <w:t>racht 1</w:t>
      </w:r>
      <w:r w:rsidR="00013855">
        <w:rPr>
          <w:b/>
          <w:color w:val="7030A0"/>
          <w:sz w:val="28"/>
        </w:rPr>
        <w:t>2</w:t>
      </w:r>
    </w:p>
    <w:p w:rsidR="00A226D8" w:rsidRDefault="000C4B1E" w:rsidP="000C4B1E">
      <w:pPr>
        <w:tabs>
          <w:tab w:val="left" w:pos="284"/>
        </w:tabs>
      </w:pPr>
      <w:r w:rsidRPr="000C4B1E">
        <w:rPr>
          <w:b/>
          <w:color w:val="5A2C64" w:themeColor="accent2" w:themeShade="80"/>
        </w:rPr>
        <w:t>a</w:t>
      </w:r>
      <w:r>
        <w:tab/>
      </w:r>
      <w:r w:rsidR="007E4BEF">
        <w:t>€ 1.300</w:t>
      </w:r>
    </w:p>
    <w:p w:rsidR="000C4B1E" w:rsidRDefault="000C4B1E" w:rsidP="000C4B1E">
      <w:pPr>
        <w:tabs>
          <w:tab w:val="left" w:pos="284"/>
        </w:tabs>
        <w:ind w:left="284" w:right="850" w:hanging="284"/>
      </w:pPr>
      <w:r w:rsidRPr="000C4B1E">
        <w:rPr>
          <w:b/>
          <w:color w:val="5A2C64" w:themeColor="accent2" w:themeShade="80"/>
        </w:rPr>
        <w:t>b</w:t>
      </w:r>
      <w:r>
        <w:tab/>
      </w:r>
      <w:r w:rsidR="007E4BEF">
        <w:t>€ 200</w:t>
      </w:r>
    </w:p>
    <w:p w:rsidR="009F1BA6" w:rsidRDefault="009F1BA6" w:rsidP="00A226D8">
      <w:pPr>
        <w:rPr>
          <w:b/>
          <w:color w:val="7030A0"/>
          <w:sz w:val="28"/>
        </w:rPr>
      </w:pPr>
    </w:p>
    <w:p w:rsidR="007E1456" w:rsidRDefault="007E1456" w:rsidP="007E1456">
      <w:pPr>
        <w:rPr>
          <w:b/>
          <w:color w:val="7030A0"/>
          <w:sz w:val="28"/>
        </w:rPr>
      </w:pPr>
      <w:r w:rsidRPr="00FE15E1">
        <w:rPr>
          <w:b/>
          <w:color w:val="7030A0"/>
          <w:sz w:val="28"/>
        </w:rPr>
        <w:t>Opd</w:t>
      </w:r>
      <w:r w:rsidR="00013855">
        <w:rPr>
          <w:b/>
          <w:color w:val="7030A0"/>
          <w:sz w:val="28"/>
        </w:rPr>
        <w:t>racht 13</w:t>
      </w:r>
    </w:p>
    <w:p w:rsidR="0033214E" w:rsidRDefault="0033214E" w:rsidP="0033214E">
      <w:r>
        <w:t>€ 1.800</w:t>
      </w:r>
    </w:p>
    <w:p w:rsidR="0033214E" w:rsidRDefault="0033214E" w:rsidP="007E1456">
      <w:pPr>
        <w:rPr>
          <w:b/>
          <w:color w:val="7030A0"/>
          <w:sz w:val="28"/>
        </w:rPr>
      </w:pPr>
    </w:p>
    <w:p w:rsidR="007E1456" w:rsidRDefault="007E1456" w:rsidP="007E1456">
      <w:pPr>
        <w:rPr>
          <w:b/>
          <w:color w:val="7030A0"/>
          <w:sz w:val="28"/>
        </w:rPr>
      </w:pPr>
      <w:r w:rsidRPr="00FE15E1">
        <w:rPr>
          <w:b/>
          <w:color w:val="7030A0"/>
          <w:sz w:val="28"/>
        </w:rPr>
        <w:t>Opd</w:t>
      </w:r>
      <w:r w:rsidR="00013855">
        <w:rPr>
          <w:b/>
          <w:color w:val="7030A0"/>
          <w:sz w:val="28"/>
        </w:rPr>
        <w:t>racht 14</w:t>
      </w:r>
    </w:p>
    <w:p w:rsidR="007E1456" w:rsidRDefault="0033214E" w:rsidP="0033214E">
      <w:pPr>
        <w:pStyle w:val="Geenafstand"/>
      </w:pPr>
      <w:r>
        <w:t xml:space="preserve">€ 2.673,12 </w:t>
      </w:r>
    </w:p>
    <w:p w:rsidR="0033214E" w:rsidRDefault="0033214E" w:rsidP="0033214E">
      <w:pPr>
        <w:pStyle w:val="Geenafstand"/>
      </w:pPr>
      <w:r>
        <w:t>Ja, bij deze tweede kredietverstrekker ben je €873,12 duurder uit.</w:t>
      </w:r>
    </w:p>
    <w:p w:rsidR="0033214E" w:rsidRPr="0033214E" w:rsidRDefault="0033214E" w:rsidP="0033214E">
      <w:pPr>
        <w:pStyle w:val="Geenafstand"/>
      </w:pPr>
    </w:p>
    <w:p w:rsidR="00995D77" w:rsidRDefault="00995D77" w:rsidP="007E1456">
      <w:pPr>
        <w:rPr>
          <w:b/>
          <w:color w:val="7030A0"/>
          <w:sz w:val="28"/>
        </w:rPr>
      </w:pPr>
    </w:p>
    <w:p w:rsidR="007E1456" w:rsidRDefault="007E1456" w:rsidP="007E1456">
      <w:pPr>
        <w:rPr>
          <w:b/>
          <w:color w:val="7030A0"/>
          <w:sz w:val="28"/>
        </w:rPr>
      </w:pPr>
      <w:r w:rsidRPr="00FE15E1">
        <w:rPr>
          <w:b/>
          <w:color w:val="7030A0"/>
          <w:sz w:val="28"/>
        </w:rPr>
        <w:t>Opd</w:t>
      </w:r>
      <w:r w:rsidR="00013855">
        <w:rPr>
          <w:b/>
          <w:color w:val="7030A0"/>
          <w:sz w:val="28"/>
        </w:rPr>
        <w:t>racht 15</w:t>
      </w:r>
    </w:p>
    <w:p w:rsidR="007E1456" w:rsidRDefault="0033214E" w:rsidP="007E1456">
      <w:pPr>
        <w:pStyle w:val="Geenafstand"/>
      </w:pPr>
      <w:r>
        <w:t>€ 464</w:t>
      </w:r>
    </w:p>
    <w:p w:rsidR="007E1456" w:rsidRDefault="007E1456" w:rsidP="007E1456"/>
    <w:p w:rsidR="00013855" w:rsidRDefault="00013855" w:rsidP="00013855">
      <w:pPr>
        <w:rPr>
          <w:b/>
          <w:color w:val="7030A0"/>
          <w:sz w:val="28"/>
        </w:rPr>
      </w:pPr>
      <w:r w:rsidRPr="00FE15E1">
        <w:rPr>
          <w:b/>
          <w:color w:val="7030A0"/>
          <w:sz w:val="28"/>
        </w:rPr>
        <w:t>Opd</w:t>
      </w:r>
      <w:r>
        <w:rPr>
          <w:b/>
          <w:color w:val="7030A0"/>
          <w:sz w:val="28"/>
        </w:rPr>
        <w:t>racht 16</w:t>
      </w:r>
    </w:p>
    <w:p w:rsidR="00013855" w:rsidRDefault="00013855" w:rsidP="00013855">
      <w:pPr>
        <w:pStyle w:val="Geenafstand"/>
        <w:tabs>
          <w:tab w:val="left" w:pos="426"/>
        </w:tabs>
      </w:pPr>
      <w:r w:rsidRPr="00E11F0D">
        <w:rPr>
          <w:b/>
          <w:color w:val="5A2C64" w:themeColor="accent2" w:themeShade="80"/>
        </w:rPr>
        <w:t>a</w:t>
      </w:r>
      <w:r>
        <w:tab/>
        <w:t>onjuist</w:t>
      </w:r>
    </w:p>
    <w:p w:rsidR="00013855" w:rsidRDefault="00013855" w:rsidP="00013855">
      <w:pPr>
        <w:pStyle w:val="Geenafstand"/>
        <w:tabs>
          <w:tab w:val="left" w:pos="426"/>
        </w:tabs>
        <w:ind w:left="420" w:hanging="420"/>
      </w:pPr>
      <w:r w:rsidRPr="00E11F0D">
        <w:rPr>
          <w:b/>
          <w:color w:val="5A2C64" w:themeColor="accent2" w:themeShade="80"/>
        </w:rPr>
        <w:t>b</w:t>
      </w:r>
      <w:r>
        <w:tab/>
        <w:t>onjuist</w:t>
      </w:r>
    </w:p>
    <w:p w:rsidR="00013855" w:rsidRDefault="00013855" w:rsidP="00013855">
      <w:pPr>
        <w:pStyle w:val="Geenafstand"/>
        <w:tabs>
          <w:tab w:val="left" w:pos="426"/>
        </w:tabs>
        <w:ind w:left="420" w:hanging="420"/>
      </w:pPr>
      <w:r w:rsidRPr="00E11F0D">
        <w:rPr>
          <w:b/>
          <w:color w:val="5A2C64" w:themeColor="accent2" w:themeShade="80"/>
        </w:rPr>
        <w:t>c</w:t>
      </w:r>
      <w:r>
        <w:tab/>
        <w:t>juist</w:t>
      </w:r>
    </w:p>
    <w:p w:rsidR="00013855" w:rsidRDefault="00013855" w:rsidP="00013855">
      <w:pPr>
        <w:pStyle w:val="Geenafstand"/>
        <w:tabs>
          <w:tab w:val="left" w:pos="426"/>
        </w:tabs>
        <w:ind w:left="420" w:hanging="420"/>
      </w:pPr>
      <w:r w:rsidRPr="00E11F0D">
        <w:rPr>
          <w:b/>
          <w:color w:val="5A2C64" w:themeColor="accent2" w:themeShade="80"/>
        </w:rPr>
        <w:t>d</w:t>
      </w:r>
      <w:r>
        <w:tab/>
        <w:t>onjuist</w:t>
      </w:r>
    </w:p>
    <w:p w:rsidR="00013855" w:rsidRDefault="00013855" w:rsidP="00013855">
      <w:pPr>
        <w:pStyle w:val="Geenafstand"/>
        <w:tabs>
          <w:tab w:val="left" w:pos="426"/>
        </w:tabs>
        <w:ind w:left="420" w:hanging="420"/>
      </w:pPr>
      <w:r w:rsidRPr="00E11F0D">
        <w:rPr>
          <w:b/>
          <w:color w:val="5A2C64" w:themeColor="accent2" w:themeShade="80"/>
        </w:rPr>
        <w:t>e</w:t>
      </w:r>
      <w:r>
        <w:tab/>
        <w:t xml:space="preserve">juist </w:t>
      </w:r>
    </w:p>
    <w:p w:rsidR="00013855" w:rsidRDefault="00013855" w:rsidP="00013855">
      <w:pPr>
        <w:pStyle w:val="Geenafstand"/>
        <w:tabs>
          <w:tab w:val="left" w:pos="426"/>
        </w:tabs>
        <w:ind w:left="420" w:hanging="420"/>
      </w:pPr>
      <w:r>
        <w:rPr>
          <w:b/>
          <w:color w:val="5A2C64" w:themeColor="accent2" w:themeShade="80"/>
        </w:rPr>
        <w:t>f</w:t>
      </w:r>
      <w:r>
        <w:tab/>
        <w:t xml:space="preserve">onjuist </w:t>
      </w:r>
    </w:p>
    <w:p w:rsidR="00013855" w:rsidRDefault="00013855" w:rsidP="00013855">
      <w:pPr>
        <w:rPr>
          <w:b/>
          <w:color w:val="7030A0"/>
          <w:sz w:val="28"/>
        </w:rPr>
      </w:pPr>
    </w:p>
    <w:p w:rsidR="00013855" w:rsidRDefault="00013855" w:rsidP="00013855">
      <w:pPr>
        <w:rPr>
          <w:b/>
          <w:color w:val="7030A0"/>
          <w:sz w:val="28"/>
        </w:rPr>
      </w:pPr>
      <w:r w:rsidRPr="00FE15E1">
        <w:rPr>
          <w:b/>
          <w:color w:val="7030A0"/>
          <w:sz w:val="28"/>
        </w:rPr>
        <w:t>Opd</w:t>
      </w:r>
      <w:r>
        <w:rPr>
          <w:b/>
          <w:color w:val="7030A0"/>
          <w:sz w:val="28"/>
        </w:rPr>
        <w:t>racht 17</w:t>
      </w:r>
    </w:p>
    <w:p w:rsidR="00013855" w:rsidRDefault="00013855" w:rsidP="00013855">
      <w:pPr>
        <w:pStyle w:val="Geenafstand"/>
      </w:pPr>
      <w:r>
        <w:t xml:space="preserve">aflossing </w:t>
      </w:r>
      <w:r>
        <w:tab/>
        <w:t xml:space="preserve">€   </w:t>
      </w:r>
      <w:r w:rsidR="006603B0">
        <w:t xml:space="preserve">270.000 </w:t>
      </w:r>
      <w:r w:rsidR="006603B0">
        <w:tab/>
        <w:t>: 360 maanden= €    750</w:t>
      </w:r>
    </w:p>
    <w:p w:rsidR="00013855" w:rsidRDefault="00013855" w:rsidP="00013855">
      <w:pPr>
        <w:pStyle w:val="Geenafstand"/>
      </w:pPr>
      <w:r>
        <w:t>rente</w:t>
      </w:r>
      <w:r>
        <w:tab/>
      </w:r>
      <w:r>
        <w:tab/>
      </w:r>
      <w:r w:rsidRPr="006603B0">
        <w:t>€   5.940</w:t>
      </w:r>
      <w:r w:rsidR="006603B0" w:rsidRPr="006603B0">
        <w:t xml:space="preserve"> </w:t>
      </w:r>
      <w:r w:rsidR="006603B0" w:rsidRPr="006603B0">
        <w:tab/>
        <w:t>: 12</w:t>
      </w:r>
      <w:r w:rsidR="006603B0">
        <w:t xml:space="preserve"> </w:t>
      </w:r>
      <w:r w:rsidR="006603B0" w:rsidRPr="006603B0">
        <w:t>x</w:t>
      </w:r>
      <w:r w:rsidR="006603B0">
        <w:t xml:space="preserve">  </w:t>
      </w:r>
      <w:r w:rsidR="006603B0" w:rsidRPr="006603B0">
        <w:t>1</w:t>
      </w:r>
      <w:bookmarkStart w:id="0" w:name="_GoBack"/>
      <w:bookmarkEnd w:id="0"/>
      <w:r w:rsidR="006603B0" w:rsidRPr="006603B0">
        <w:tab/>
      </w:r>
      <w:r w:rsidR="006603B0">
        <w:rPr>
          <w:u w:val="single"/>
        </w:rPr>
        <w:t>= €    495+</w:t>
      </w:r>
    </w:p>
    <w:p w:rsidR="00013855" w:rsidRDefault="00013855" w:rsidP="00013855">
      <w:pPr>
        <w:pStyle w:val="Geenafstand"/>
      </w:pPr>
      <w:r>
        <w:t>jaartermijn</w:t>
      </w:r>
      <w:r>
        <w:tab/>
        <w:t>€ 14.940</w:t>
      </w:r>
      <w:r w:rsidR="006603B0">
        <w:t xml:space="preserve">  </w:t>
      </w:r>
      <w:r w:rsidR="006603B0">
        <w:tab/>
        <w:t>maandtermijn   € 1.245</w:t>
      </w:r>
    </w:p>
    <w:p w:rsidR="00013855" w:rsidRDefault="00013855" w:rsidP="00013855">
      <w:pPr>
        <w:rPr>
          <w:b/>
          <w:color w:val="7030A0"/>
          <w:sz w:val="28"/>
        </w:rPr>
      </w:pPr>
    </w:p>
    <w:p w:rsidR="00013855" w:rsidRDefault="00013855" w:rsidP="00013855">
      <w:pPr>
        <w:rPr>
          <w:b/>
          <w:color w:val="7030A0"/>
          <w:sz w:val="28"/>
        </w:rPr>
      </w:pPr>
      <w:r w:rsidRPr="00FE15E1">
        <w:rPr>
          <w:b/>
          <w:color w:val="7030A0"/>
          <w:sz w:val="28"/>
        </w:rPr>
        <w:t>Opd</w:t>
      </w:r>
      <w:r>
        <w:rPr>
          <w:b/>
          <w:color w:val="7030A0"/>
          <w:sz w:val="28"/>
        </w:rPr>
        <w:t>racht 18</w:t>
      </w:r>
    </w:p>
    <w:p w:rsidR="00013855" w:rsidRDefault="00013855" w:rsidP="007E1456">
      <w:r>
        <w:t>annuïteitenhypotheek</w:t>
      </w:r>
    </w:p>
    <w:p w:rsidR="00013855" w:rsidRDefault="00013855" w:rsidP="007E1456"/>
    <w:p w:rsidR="00EF0D9D" w:rsidRDefault="00EF0D9D" w:rsidP="00EF0D9D">
      <w:pPr>
        <w:rPr>
          <w:b/>
          <w:color w:val="7030A0"/>
          <w:sz w:val="28"/>
        </w:rPr>
      </w:pPr>
      <w:r w:rsidRPr="00FE15E1">
        <w:rPr>
          <w:b/>
          <w:color w:val="7030A0"/>
          <w:sz w:val="28"/>
        </w:rPr>
        <w:lastRenderedPageBreak/>
        <w:t>Opd</w:t>
      </w:r>
      <w:r w:rsidR="00013855">
        <w:rPr>
          <w:b/>
          <w:color w:val="7030A0"/>
          <w:sz w:val="28"/>
        </w:rPr>
        <w:t>racht 19</w:t>
      </w:r>
    </w:p>
    <w:p w:rsidR="00EF0D9D" w:rsidRDefault="00EF0D9D" w:rsidP="007E1456">
      <w:r>
        <w:t>a</w:t>
      </w:r>
      <w:r>
        <w:tab/>
        <w:t>€ 21,67</w:t>
      </w:r>
    </w:p>
    <w:p w:rsidR="00EF0D9D" w:rsidRDefault="00EF0D9D" w:rsidP="007E1456">
      <w:r>
        <w:t>b</w:t>
      </w:r>
      <w:r>
        <w:tab/>
        <w:t>€ 14,77</w:t>
      </w:r>
    </w:p>
    <w:p w:rsidR="00EF0D9D" w:rsidRDefault="00EF0D9D" w:rsidP="007E1456">
      <w:r>
        <w:t>c</w:t>
      </w:r>
      <w:r>
        <w:tab/>
        <w:t>€ 19,38</w:t>
      </w:r>
    </w:p>
    <w:p w:rsidR="00013855" w:rsidRDefault="00013855" w:rsidP="00013855">
      <w:pPr>
        <w:rPr>
          <w:b/>
          <w:color w:val="7030A0"/>
          <w:sz w:val="28"/>
        </w:rPr>
      </w:pPr>
    </w:p>
    <w:p w:rsidR="00013855" w:rsidRDefault="00013855" w:rsidP="00013855">
      <w:pPr>
        <w:rPr>
          <w:b/>
          <w:color w:val="7030A0"/>
          <w:sz w:val="28"/>
        </w:rPr>
      </w:pPr>
      <w:r w:rsidRPr="00FE15E1">
        <w:rPr>
          <w:b/>
          <w:color w:val="7030A0"/>
          <w:sz w:val="28"/>
        </w:rPr>
        <w:t>Opd</w:t>
      </w:r>
      <w:r>
        <w:rPr>
          <w:b/>
          <w:color w:val="7030A0"/>
          <w:sz w:val="28"/>
        </w:rPr>
        <w:t>racht 20</w:t>
      </w:r>
    </w:p>
    <w:p w:rsidR="00013855" w:rsidRDefault="00013855" w:rsidP="00013855">
      <w:r>
        <w:t>a</w:t>
      </w:r>
      <w:r>
        <w:tab/>
        <w:t>indexcijfer 123,3</w:t>
      </w:r>
    </w:p>
    <w:p w:rsidR="00013855" w:rsidRDefault="00013855" w:rsidP="00013855">
      <w:r>
        <w:t>b</w:t>
      </w:r>
      <w:r>
        <w:tab/>
        <w:t>indexcijfer 156,7</w:t>
      </w:r>
    </w:p>
    <w:p w:rsidR="00013855" w:rsidRDefault="00013855" w:rsidP="00013855">
      <w:r>
        <w:t>c</w:t>
      </w:r>
      <w:r>
        <w:tab/>
        <w:t>€ 2,68</w:t>
      </w:r>
    </w:p>
    <w:p w:rsidR="00013855" w:rsidRDefault="00013855" w:rsidP="007E1456"/>
    <w:p w:rsidR="00013855" w:rsidRDefault="00013855" w:rsidP="00013855">
      <w:pPr>
        <w:rPr>
          <w:b/>
          <w:color w:val="7030A0"/>
          <w:sz w:val="28"/>
        </w:rPr>
      </w:pPr>
      <w:r w:rsidRPr="00FE15E1">
        <w:rPr>
          <w:b/>
          <w:color w:val="7030A0"/>
          <w:sz w:val="28"/>
        </w:rPr>
        <w:t>Opd</w:t>
      </w:r>
      <w:r>
        <w:rPr>
          <w:b/>
          <w:color w:val="7030A0"/>
          <w:sz w:val="28"/>
        </w:rPr>
        <w:t>racht 21</w:t>
      </w:r>
    </w:p>
    <w:p w:rsidR="00013855" w:rsidRDefault="00013855" w:rsidP="007E1456">
      <w:r>
        <w:t>€ 263.938</w:t>
      </w:r>
    </w:p>
    <w:p w:rsidR="00013855" w:rsidRDefault="00013855" w:rsidP="007E1456"/>
    <w:p w:rsidR="007E1456" w:rsidRDefault="007E1456" w:rsidP="007E1456">
      <w:pPr>
        <w:rPr>
          <w:b/>
          <w:color w:val="7030A0"/>
          <w:sz w:val="28"/>
        </w:rPr>
      </w:pPr>
      <w:r>
        <w:rPr>
          <w:b/>
          <w:color w:val="7030A0"/>
          <w:sz w:val="28"/>
        </w:rPr>
        <w:t>Plusopdracht</w:t>
      </w:r>
    </w:p>
    <w:p w:rsidR="007E1456" w:rsidRDefault="007E1456" w:rsidP="007E1456">
      <w:r w:rsidRPr="006E6B1E">
        <w:rPr>
          <w:b/>
          <w:color w:val="5A2C64" w:themeColor="accent2" w:themeShade="80"/>
        </w:rPr>
        <w:t>a</w:t>
      </w:r>
      <w:r>
        <w:tab/>
      </w:r>
      <w:r w:rsidR="0033214E">
        <w:t>€ 7.000</w:t>
      </w:r>
    </w:p>
    <w:p w:rsidR="007E1456" w:rsidRDefault="007E1456" w:rsidP="007E1456">
      <w:r>
        <w:rPr>
          <w:b/>
          <w:color w:val="5A2C64" w:themeColor="accent2" w:themeShade="80"/>
        </w:rPr>
        <w:t>b</w:t>
      </w:r>
      <w:r>
        <w:tab/>
      </w:r>
      <w:r w:rsidR="0033214E">
        <w:t>€ 175.000</w:t>
      </w:r>
    </w:p>
    <w:p w:rsidR="007E1456" w:rsidRDefault="007E1456" w:rsidP="007E1456">
      <w:r>
        <w:rPr>
          <w:b/>
          <w:color w:val="5A2C64" w:themeColor="accent2" w:themeShade="80"/>
        </w:rPr>
        <w:t>c</w:t>
      </w:r>
      <w:r>
        <w:tab/>
      </w:r>
      <w:r w:rsidR="0033214E">
        <w:t>€ 6.125</w:t>
      </w:r>
    </w:p>
    <w:p w:rsidR="007E1456" w:rsidRDefault="007E1456" w:rsidP="007E1456">
      <w:pPr>
        <w:ind w:right="425"/>
      </w:pPr>
      <w:r>
        <w:rPr>
          <w:b/>
          <w:color w:val="5A2C64" w:themeColor="accent2" w:themeShade="80"/>
        </w:rPr>
        <w:t>d</w:t>
      </w:r>
      <w:r>
        <w:tab/>
      </w:r>
      <w:r w:rsidR="0033214E">
        <w:t>€ 11.165</w:t>
      </w:r>
    </w:p>
    <w:p w:rsidR="007E1456" w:rsidRDefault="007E1456" w:rsidP="007E1456">
      <w:pPr>
        <w:rPr>
          <w:b/>
          <w:color w:val="7030A0"/>
          <w:sz w:val="28"/>
        </w:rPr>
      </w:pPr>
    </w:p>
    <w:sectPr w:rsidR="007E1456" w:rsidSect="0045730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D77" w:rsidRDefault="00995D77" w:rsidP="00300623">
      <w:pPr>
        <w:spacing w:after="0" w:line="240" w:lineRule="auto"/>
      </w:pPr>
      <w:r>
        <w:separator/>
      </w:r>
    </w:p>
  </w:endnote>
  <w:endnote w:type="continuationSeparator" w:id="0">
    <w:p w:rsidR="00995D77" w:rsidRDefault="00995D77" w:rsidP="00300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D77" w:rsidRDefault="00995D77" w:rsidP="00300623">
      <w:pPr>
        <w:spacing w:after="0" w:line="240" w:lineRule="auto"/>
      </w:pPr>
      <w:r>
        <w:separator/>
      </w:r>
    </w:p>
  </w:footnote>
  <w:footnote w:type="continuationSeparator" w:id="0">
    <w:p w:rsidR="00995D77" w:rsidRDefault="00995D77" w:rsidP="00300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1681"/>
      <w:gridCol w:w="7081"/>
    </w:tblGrid>
    <w:tr w:rsidR="00995D77" w:rsidTr="005D40AA">
      <w:trPr>
        <w:trHeight w:hRule="exact" w:val="792"/>
      </w:trPr>
      <w:tc>
        <w:tcPr>
          <w:tcW w:w="0" w:type="auto"/>
          <w:shd w:val="clear" w:color="auto" w:fill="AC66BB" w:themeFill="accent2"/>
          <w:vAlign w:val="center"/>
        </w:tcPr>
        <w:p w:rsidR="00995D77" w:rsidRPr="00300623" w:rsidRDefault="00995D77">
          <w:pPr>
            <w:pStyle w:val="Voettekst"/>
            <w:jc w:val="center"/>
            <w:rPr>
              <w:i/>
              <w:color w:val="FFFFFF" w:themeColor="background1"/>
            </w:rPr>
          </w:pPr>
          <w:r w:rsidRPr="005D40AA">
            <w:rPr>
              <w:i/>
              <w:sz w:val="36"/>
            </w:rPr>
            <w:fldChar w:fldCharType="begin"/>
          </w:r>
          <w:r w:rsidRPr="005D40AA">
            <w:rPr>
              <w:i/>
              <w:sz w:val="36"/>
            </w:rPr>
            <w:instrText xml:space="preserve"> PAGE  \* MERGEFORMAT </w:instrText>
          </w:r>
          <w:r w:rsidRPr="005D40AA">
            <w:rPr>
              <w:i/>
              <w:sz w:val="36"/>
            </w:rPr>
            <w:fldChar w:fldCharType="separate"/>
          </w:r>
          <w:r w:rsidR="006603B0" w:rsidRPr="006603B0">
            <w:rPr>
              <w:i/>
              <w:noProof/>
              <w:color w:val="FFFFFF" w:themeColor="background1"/>
              <w:sz w:val="36"/>
            </w:rPr>
            <w:t>4</w:t>
          </w:r>
          <w:r w:rsidRPr="005D40AA">
            <w:rPr>
              <w:i/>
              <w:sz w:val="36"/>
            </w:rPr>
            <w:fldChar w:fldCharType="end"/>
          </w:r>
        </w:p>
      </w:tc>
      <w:sdt>
        <w:sdtPr>
          <w:rPr>
            <w:rFonts w:ascii="Candara" w:eastAsiaTheme="majorEastAsia" w:hAnsi="Candara" w:cstheme="majorBidi"/>
            <w:b/>
            <w:sz w:val="28"/>
            <w:szCs w:val="28"/>
          </w:rPr>
          <w:alias w:val="Titel"/>
          <w:id w:val="23280118"/>
          <w:placeholder>
            <w:docPart w:val="459F3EAF18184797BCF31237E5D4C02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0" w:type="auto"/>
              <w:vAlign w:val="center"/>
            </w:tcPr>
            <w:p w:rsidR="00995D77" w:rsidRPr="00300623" w:rsidRDefault="00995D77" w:rsidP="00960DED">
              <w:pPr>
                <w:pStyle w:val="Voettekst"/>
                <w:rPr>
                  <w:rFonts w:ascii="Candara" w:eastAsiaTheme="majorEastAsia" w:hAnsi="Candara" w:cstheme="majorBidi"/>
                  <w:b/>
                  <w:sz w:val="28"/>
                  <w:szCs w:val="28"/>
                </w:rPr>
              </w:pPr>
              <w:r>
                <w:rPr>
                  <w:rFonts w:ascii="Candara" w:eastAsiaTheme="majorEastAsia" w:hAnsi="Candara" w:cstheme="majorBidi"/>
                  <w:b/>
                  <w:sz w:val="28"/>
                  <w:szCs w:val="28"/>
                </w:rPr>
                <w:t>ATNWOORDEN</w:t>
              </w:r>
              <w:r w:rsidRPr="00300623">
                <w:rPr>
                  <w:rFonts w:ascii="Candara" w:eastAsiaTheme="majorEastAsia" w:hAnsi="Candara" w:cstheme="majorBidi"/>
                  <w:b/>
                  <w:sz w:val="28"/>
                  <w:szCs w:val="28"/>
                </w:rPr>
                <w:t xml:space="preserve"> “</w:t>
              </w:r>
              <w:r>
                <w:rPr>
                  <w:rFonts w:ascii="Candara" w:eastAsiaTheme="majorEastAsia" w:hAnsi="Candara" w:cstheme="majorBidi"/>
                  <w:b/>
                  <w:sz w:val="28"/>
                  <w:szCs w:val="28"/>
                </w:rPr>
                <w:t>Sparen, lenen en verzekeren</w:t>
              </w:r>
              <w:r w:rsidRPr="00300623">
                <w:rPr>
                  <w:rFonts w:ascii="Candara" w:eastAsiaTheme="majorEastAsia" w:hAnsi="Candara" w:cstheme="majorBidi"/>
                  <w:b/>
                  <w:sz w:val="28"/>
                  <w:szCs w:val="28"/>
                </w:rPr>
                <w:t>”</w:t>
              </w:r>
            </w:p>
          </w:tc>
        </w:sdtContent>
      </w:sdt>
    </w:tr>
  </w:tbl>
  <w:p w:rsidR="00995D77" w:rsidRDefault="00995D77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5AD02F89" wp14:editId="7FBC85D7">
          <wp:simplePos x="0" y="0"/>
          <wp:positionH relativeFrom="column">
            <wp:posOffset>4878435</wp:posOffset>
          </wp:positionH>
          <wp:positionV relativeFrom="paragraph">
            <wp:posOffset>-952500</wp:posOffset>
          </wp:positionV>
          <wp:extent cx="1789254" cy="1122799"/>
          <wp:effectExtent l="19050" t="0" r="1446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7032" t="30180" r="13175" b="19595"/>
                  <a:stretch>
                    <a:fillRect/>
                  </a:stretch>
                </pic:blipFill>
                <pic:spPr bwMode="auto">
                  <a:xfrm>
                    <a:off x="0" y="0"/>
                    <a:ext cx="1789254" cy="11227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4577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623"/>
    <w:rsid w:val="00013855"/>
    <w:rsid w:val="00021FA1"/>
    <w:rsid w:val="000720F0"/>
    <w:rsid w:val="000C4B1E"/>
    <w:rsid w:val="00132620"/>
    <w:rsid w:val="00135306"/>
    <w:rsid w:val="00152E56"/>
    <w:rsid w:val="001A0E3E"/>
    <w:rsid w:val="001A6789"/>
    <w:rsid w:val="001B05D1"/>
    <w:rsid w:val="00226A01"/>
    <w:rsid w:val="00300623"/>
    <w:rsid w:val="00330F00"/>
    <w:rsid w:val="0033214E"/>
    <w:rsid w:val="0035764A"/>
    <w:rsid w:val="00363D5A"/>
    <w:rsid w:val="003A3DCA"/>
    <w:rsid w:val="0045730C"/>
    <w:rsid w:val="004F40B8"/>
    <w:rsid w:val="005042EA"/>
    <w:rsid w:val="00504E15"/>
    <w:rsid w:val="0052075E"/>
    <w:rsid w:val="005D2193"/>
    <w:rsid w:val="005D40AA"/>
    <w:rsid w:val="006047BD"/>
    <w:rsid w:val="00646F2B"/>
    <w:rsid w:val="006603B0"/>
    <w:rsid w:val="00680CC9"/>
    <w:rsid w:val="00684015"/>
    <w:rsid w:val="006A1673"/>
    <w:rsid w:val="006B07D6"/>
    <w:rsid w:val="006D4E58"/>
    <w:rsid w:val="006E6B1E"/>
    <w:rsid w:val="0074337A"/>
    <w:rsid w:val="007A4407"/>
    <w:rsid w:val="007B491D"/>
    <w:rsid w:val="007C50A2"/>
    <w:rsid w:val="007E1456"/>
    <w:rsid w:val="007E4BEF"/>
    <w:rsid w:val="00812E71"/>
    <w:rsid w:val="008659F9"/>
    <w:rsid w:val="00891BFF"/>
    <w:rsid w:val="008A2C97"/>
    <w:rsid w:val="008D2B1A"/>
    <w:rsid w:val="00960DED"/>
    <w:rsid w:val="00995525"/>
    <w:rsid w:val="00995D77"/>
    <w:rsid w:val="009B1DD4"/>
    <w:rsid w:val="009F1BA6"/>
    <w:rsid w:val="009F3DE5"/>
    <w:rsid w:val="00A226D8"/>
    <w:rsid w:val="00AB2AD2"/>
    <w:rsid w:val="00B142A4"/>
    <w:rsid w:val="00B17010"/>
    <w:rsid w:val="00B36460"/>
    <w:rsid w:val="00B605DD"/>
    <w:rsid w:val="00BD1FF8"/>
    <w:rsid w:val="00BE2CF7"/>
    <w:rsid w:val="00C0685C"/>
    <w:rsid w:val="00C207DB"/>
    <w:rsid w:val="00C33524"/>
    <w:rsid w:val="00C45281"/>
    <w:rsid w:val="00C778A6"/>
    <w:rsid w:val="00C81071"/>
    <w:rsid w:val="00CB6E2C"/>
    <w:rsid w:val="00CD227F"/>
    <w:rsid w:val="00CE77DE"/>
    <w:rsid w:val="00D31F63"/>
    <w:rsid w:val="00E1129E"/>
    <w:rsid w:val="00E11F0D"/>
    <w:rsid w:val="00E57F1F"/>
    <w:rsid w:val="00E7723D"/>
    <w:rsid w:val="00EB30B4"/>
    <w:rsid w:val="00EF0D9D"/>
    <w:rsid w:val="00EF764A"/>
    <w:rsid w:val="00F1003E"/>
    <w:rsid w:val="00FE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o:colormenu v:ext="edit" fillcolor="none" strokecolor="none"/>
    </o:shapedefaults>
    <o:shapelayout v:ext="edit">
      <o:idmap v:ext="edit" data="1"/>
    </o:shapelayout>
  </w:shapeDefaults>
  <w:decimalSymbol w:val=","/>
  <w:listSeparator w:val=";"/>
  <w15:docId w15:val="{9A6E911A-2087-4E16-B39C-6AB849F0C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  <w:ind w:right="1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5730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00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00623"/>
  </w:style>
  <w:style w:type="paragraph" w:styleId="Voettekst">
    <w:name w:val="footer"/>
    <w:basedOn w:val="Standaard"/>
    <w:link w:val="VoettekstChar"/>
    <w:uiPriority w:val="99"/>
    <w:unhideWhenUsed/>
    <w:rsid w:val="00300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00623"/>
  </w:style>
  <w:style w:type="paragraph" w:styleId="Ballontekst">
    <w:name w:val="Balloon Text"/>
    <w:basedOn w:val="Standaard"/>
    <w:link w:val="BallontekstChar"/>
    <w:uiPriority w:val="99"/>
    <w:semiHidden/>
    <w:unhideWhenUsed/>
    <w:rsid w:val="00300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0623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B364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59F3EAF18184797BCF31237E5D4C0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3952126-410C-4D45-99F3-96D534FD699D}"/>
      </w:docPartPr>
      <w:docPartBody>
        <w:p w:rsidR="00992DF3" w:rsidRDefault="00A8784F" w:rsidP="00A8784F">
          <w:pPr>
            <w:pStyle w:val="459F3EAF18184797BCF31237E5D4C02C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8784F"/>
    <w:rsid w:val="001D7623"/>
    <w:rsid w:val="001E3D21"/>
    <w:rsid w:val="00423553"/>
    <w:rsid w:val="00973EB9"/>
    <w:rsid w:val="00992DF3"/>
    <w:rsid w:val="00A8784F"/>
    <w:rsid w:val="00DF09B5"/>
    <w:rsid w:val="00E7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459F3EAF18184797BCF31237E5D4C02C">
    <w:name w:val="459F3EAF18184797BCF31237E5D4C02C"/>
    <w:rsid w:val="00A878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vervloed">
  <a:themeElements>
    <a:clrScheme name="Overvloed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vervloed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vervloed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992AA-5B27-4928-9EEF-8C7BBF108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233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ATNWOORDEN “Sparen, lenen en verzekeren”</vt:lpstr>
    </vt:vector>
  </TitlesOfParts>
  <Company>Het hooghuis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ATNWOORDEN “Sparen, lenen en verzekeren”</dc:title>
  <dc:creator>Seelen</dc:creator>
  <cp:lastModifiedBy>Bernhard Seelen </cp:lastModifiedBy>
  <cp:revision>3</cp:revision>
  <cp:lastPrinted>2016-04-06T08:58:00Z</cp:lastPrinted>
  <dcterms:created xsi:type="dcterms:W3CDTF">2016-04-06T09:37:00Z</dcterms:created>
  <dcterms:modified xsi:type="dcterms:W3CDTF">2016-04-11T13:46:00Z</dcterms:modified>
</cp:coreProperties>
</file>