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47FA" w:rsidRPr="00F24E57" w:rsidRDefault="001F47FA">
      <w:pPr>
        <w:rPr>
          <w:b/>
          <w:color w:val="984806"/>
          <w:sz w:val="44"/>
        </w:rPr>
      </w:pPr>
      <w:r w:rsidRPr="00F24E57">
        <w:rPr>
          <w:b/>
          <w:color w:val="984806"/>
          <w:sz w:val="44"/>
        </w:rPr>
        <w:t>ANTWOORDBLAD: BUITENLAND</w:t>
      </w:r>
    </w:p>
    <w:p w:rsidR="001F47FA" w:rsidRDefault="001F47FA">
      <w:pPr>
        <w:rPr>
          <w:color w:val="FF0000"/>
          <w:sz w:val="44"/>
        </w:rPr>
      </w:pPr>
      <w:r w:rsidRPr="00AE2BFA">
        <w:rPr>
          <w:color w:val="FF0000"/>
          <w:sz w:val="44"/>
          <w:highlight w:val="yellow"/>
        </w:rPr>
        <w:t>nakijken doe je met een rode pen</w:t>
      </w:r>
    </w:p>
    <w:p w:rsidR="001F47FA" w:rsidRPr="0035285E" w:rsidRDefault="001F47FA" w:rsidP="0092787E">
      <w:pPr>
        <w:rPr>
          <w:rFonts w:cs="Tahoma"/>
          <w:b/>
          <w:i/>
          <w:color w:val="000000"/>
          <w:sz w:val="36"/>
          <w:szCs w:val="36"/>
        </w:rPr>
      </w:pPr>
      <w:r w:rsidRPr="0035285E">
        <w:rPr>
          <w:rFonts w:cs="Tahoma"/>
          <w:b/>
          <w:i/>
          <w:color w:val="000000"/>
          <w:sz w:val="36"/>
          <w:szCs w:val="36"/>
          <w:highlight w:val="red"/>
        </w:rPr>
        <w:t>Antwoorden zonder berekening zijn altijd fout!!!</w:t>
      </w:r>
    </w:p>
    <w:p w:rsidR="001F47FA" w:rsidRPr="00F24E57" w:rsidRDefault="001F47FA" w:rsidP="0092787E">
      <w:pPr>
        <w:rPr>
          <w:b/>
          <w:color w:val="00FF00"/>
          <w:sz w:val="44"/>
        </w:rPr>
      </w:pPr>
    </w:p>
    <w:p w:rsidR="001F47FA" w:rsidRPr="00F24E57" w:rsidRDefault="001F47FA">
      <w:pPr>
        <w:rPr>
          <w:lang w:val="fr-FR"/>
        </w:rPr>
      </w:pPr>
      <w:r w:rsidRPr="00F24E57">
        <w:rPr>
          <w:b/>
          <w:color w:val="984806"/>
          <w:lang w:val="fr-FR"/>
        </w:rPr>
        <w:t>1</w:t>
      </w:r>
      <w:r w:rsidRPr="00F24E57">
        <w:rPr>
          <w:lang w:val="fr-FR"/>
        </w:rPr>
        <w:tab/>
        <w:t>A</w:t>
      </w:r>
    </w:p>
    <w:p w:rsidR="001F47FA" w:rsidRPr="00F24E57" w:rsidRDefault="001F47FA">
      <w:pPr>
        <w:rPr>
          <w:b/>
          <w:color w:val="984806"/>
          <w:lang w:val="fr-FR"/>
        </w:rPr>
      </w:pPr>
    </w:p>
    <w:p w:rsidR="001F47FA" w:rsidRPr="00F24E57" w:rsidRDefault="001F47FA">
      <w:pPr>
        <w:rPr>
          <w:lang w:val="fr-FR"/>
        </w:rPr>
      </w:pPr>
      <w:r w:rsidRPr="00F24E57">
        <w:rPr>
          <w:b/>
          <w:color w:val="984806"/>
          <w:lang w:val="fr-FR"/>
        </w:rPr>
        <w:t>2</w:t>
      </w:r>
      <w:r w:rsidRPr="00F24E57">
        <w:rPr>
          <w:lang w:val="fr-FR"/>
        </w:rPr>
        <w:tab/>
      </w:r>
      <w:bookmarkStart w:id="0" w:name="_GoBack"/>
      <w:bookmarkEnd w:id="0"/>
      <w:r w:rsidR="00421DCC">
        <w:rPr>
          <w:b/>
          <w:color w:val="984806"/>
          <w:lang w:val="fr-FR"/>
        </w:rPr>
        <w:t>a</w:t>
      </w:r>
      <w:r w:rsidRPr="00F24E57">
        <w:rPr>
          <w:lang w:val="fr-FR"/>
        </w:rPr>
        <w:tab/>
        <w:t>import</w:t>
      </w:r>
    </w:p>
    <w:p w:rsidR="001F47FA" w:rsidRPr="00F24E57" w:rsidRDefault="001F47FA">
      <w:pPr>
        <w:rPr>
          <w:lang w:val="fr-FR"/>
        </w:rPr>
      </w:pPr>
      <w:r w:rsidRPr="00F24E57">
        <w:rPr>
          <w:lang w:val="fr-FR"/>
        </w:rPr>
        <w:tab/>
      </w:r>
      <w:r w:rsidRPr="00F24E57">
        <w:rPr>
          <w:b/>
          <w:color w:val="984806"/>
          <w:lang w:val="fr-FR"/>
        </w:rPr>
        <w:t>b</w:t>
      </w:r>
      <w:r w:rsidRPr="00F24E57">
        <w:rPr>
          <w:lang w:val="fr-FR"/>
        </w:rPr>
        <w:tab/>
        <w:t>export</w:t>
      </w:r>
    </w:p>
    <w:p w:rsidR="001F47FA" w:rsidRPr="00F24E57" w:rsidRDefault="001F47FA">
      <w:pPr>
        <w:rPr>
          <w:lang w:val="fr-FR"/>
        </w:rPr>
      </w:pPr>
      <w:r w:rsidRPr="00F24E57">
        <w:rPr>
          <w:lang w:val="fr-FR"/>
        </w:rPr>
        <w:tab/>
      </w:r>
      <w:r w:rsidRPr="00F24E57">
        <w:rPr>
          <w:b/>
          <w:color w:val="984806"/>
          <w:lang w:val="fr-FR"/>
        </w:rPr>
        <w:t>c</w:t>
      </w:r>
      <w:r w:rsidRPr="00F24E57">
        <w:rPr>
          <w:lang w:val="fr-FR"/>
        </w:rPr>
        <w:tab/>
        <w:t>import</w:t>
      </w:r>
    </w:p>
    <w:p w:rsidR="001F47FA" w:rsidRPr="00F24E57" w:rsidRDefault="001F47FA">
      <w:pPr>
        <w:rPr>
          <w:lang w:val="fr-FR"/>
        </w:rPr>
      </w:pPr>
      <w:r w:rsidRPr="00F24E57">
        <w:rPr>
          <w:lang w:val="fr-FR"/>
        </w:rPr>
        <w:tab/>
      </w:r>
      <w:r w:rsidRPr="00F24E57">
        <w:rPr>
          <w:b/>
          <w:color w:val="984806"/>
          <w:lang w:val="fr-FR"/>
        </w:rPr>
        <w:t>d</w:t>
      </w:r>
      <w:r w:rsidRPr="00F24E57">
        <w:rPr>
          <w:lang w:val="fr-FR"/>
        </w:rPr>
        <w:tab/>
        <w:t>import</w:t>
      </w:r>
    </w:p>
    <w:p w:rsidR="001F47FA" w:rsidRPr="00F24E57" w:rsidRDefault="001F47FA">
      <w:pPr>
        <w:rPr>
          <w:lang w:val="fr-FR"/>
        </w:rPr>
      </w:pPr>
      <w:r w:rsidRPr="00F24E57">
        <w:rPr>
          <w:lang w:val="fr-FR"/>
        </w:rPr>
        <w:tab/>
      </w:r>
      <w:r w:rsidRPr="00F24E57">
        <w:rPr>
          <w:b/>
          <w:color w:val="984806"/>
          <w:lang w:val="fr-FR"/>
        </w:rPr>
        <w:t>e</w:t>
      </w:r>
      <w:r w:rsidRPr="00F24E57">
        <w:rPr>
          <w:lang w:val="fr-FR"/>
        </w:rPr>
        <w:tab/>
        <w:t>import</w:t>
      </w:r>
    </w:p>
    <w:p w:rsidR="001F47FA" w:rsidRPr="00F24E57" w:rsidRDefault="001F47FA">
      <w:r w:rsidRPr="00F24E57">
        <w:rPr>
          <w:lang w:val="fr-FR"/>
        </w:rPr>
        <w:tab/>
      </w:r>
      <w:r w:rsidRPr="00F24E57">
        <w:rPr>
          <w:b/>
          <w:color w:val="984806"/>
        </w:rPr>
        <w:t>f</w:t>
      </w:r>
      <w:r w:rsidRPr="00F24E57">
        <w:tab/>
        <w:t>export</w:t>
      </w:r>
    </w:p>
    <w:p w:rsidR="001F47FA" w:rsidRDefault="001F47FA">
      <w:pPr>
        <w:rPr>
          <w:b/>
          <w:color w:val="984806"/>
        </w:rPr>
      </w:pPr>
    </w:p>
    <w:p w:rsidR="001F47FA" w:rsidRPr="00AE2BFA" w:rsidRDefault="001F47FA">
      <w:r w:rsidRPr="00AE2BFA">
        <w:rPr>
          <w:b/>
          <w:color w:val="984806"/>
        </w:rPr>
        <w:t>3</w:t>
      </w:r>
      <w:r w:rsidRPr="00AE2BFA">
        <w:tab/>
        <w:t>a</w:t>
      </w:r>
      <w:r w:rsidRPr="00AE2BFA">
        <w:tab/>
        <w:t>In Nederland is het klimaat niet geschikt voor het telen van bananen.</w:t>
      </w:r>
    </w:p>
    <w:p w:rsidR="001F47FA" w:rsidRDefault="001F47FA">
      <w:r>
        <w:tab/>
        <w:t>c</w:t>
      </w:r>
      <w:r>
        <w:tab/>
        <w:t>In Nederland zit de grondstof (zilver) niet in de grond</w:t>
      </w:r>
    </w:p>
    <w:p w:rsidR="001F47FA" w:rsidRDefault="001F47FA">
      <w:r>
        <w:tab/>
        <w:t>d</w:t>
      </w:r>
      <w:r>
        <w:tab/>
        <w:t>Nederland heeft te weinig</w:t>
      </w:r>
    </w:p>
    <w:p w:rsidR="001F47FA" w:rsidRDefault="001F47FA">
      <w:r>
        <w:tab/>
        <w:t>e</w:t>
      </w:r>
      <w:r>
        <w:tab/>
        <w:t>Buitenland is goedkoper, heeft een betere kwaliteit</w:t>
      </w:r>
    </w:p>
    <w:p w:rsidR="001F47FA" w:rsidRDefault="001F47FA">
      <w:pPr>
        <w:rPr>
          <w:b/>
          <w:color w:val="984806"/>
        </w:rPr>
      </w:pPr>
    </w:p>
    <w:p w:rsidR="001F47FA" w:rsidRDefault="001F47FA">
      <w:r w:rsidRPr="00AE2BFA">
        <w:rPr>
          <w:b/>
          <w:color w:val="984806"/>
        </w:rPr>
        <w:t>4</w:t>
      </w:r>
      <w:r>
        <w:tab/>
        <w:t>Door Nederlandse bedrijven te steunen, blijft de werkgelegenheid behouden.</w:t>
      </w:r>
    </w:p>
    <w:p w:rsidR="001F47FA" w:rsidRDefault="001F47FA">
      <w:pPr>
        <w:rPr>
          <w:b/>
          <w:color w:val="984806"/>
        </w:rPr>
      </w:pPr>
    </w:p>
    <w:p w:rsidR="001F47FA" w:rsidRDefault="001F47FA">
      <w:r w:rsidRPr="00AE2BFA">
        <w:rPr>
          <w:b/>
          <w:color w:val="984806"/>
        </w:rPr>
        <w:t>5</w:t>
      </w:r>
      <w:r>
        <w:tab/>
        <w:t>F</w:t>
      </w:r>
    </w:p>
    <w:p w:rsidR="001F47FA" w:rsidRDefault="001F47FA">
      <w:pPr>
        <w:rPr>
          <w:b/>
          <w:color w:val="984806"/>
        </w:rPr>
      </w:pPr>
    </w:p>
    <w:p w:rsidR="001F47FA" w:rsidRDefault="001F47FA">
      <w:r w:rsidRPr="00AE2BFA">
        <w:rPr>
          <w:b/>
          <w:color w:val="984806"/>
        </w:rPr>
        <w:t>6</w:t>
      </w:r>
      <w:r>
        <w:tab/>
        <w:t>invoerrechten</w:t>
      </w:r>
      <w:r>
        <w:tab/>
      </w:r>
      <w:r>
        <w:tab/>
        <w:t>D</w:t>
      </w:r>
    </w:p>
    <w:p w:rsidR="001F47FA" w:rsidRDefault="001F47FA">
      <w:r>
        <w:tab/>
        <w:t>invoerverbod</w:t>
      </w:r>
      <w:r>
        <w:tab/>
      </w:r>
      <w:r>
        <w:tab/>
        <w:t>C</w:t>
      </w:r>
    </w:p>
    <w:p w:rsidR="001F47FA" w:rsidRDefault="001F47FA">
      <w:r>
        <w:tab/>
        <w:t>contingentering</w:t>
      </w:r>
      <w:r>
        <w:tab/>
        <w:t>A</w:t>
      </w:r>
      <w:r>
        <w:tab/>
      </w:r>
    </w:p>
    <w:p w:rsidR="001F47FA" w:rsidRDefault="001F47FA">
      <w:r>
        <w:tab/>
        <w:t>strenge eisen</w:t>
      </w:r>
      <w:r>
        <w:tab/>
      </w:r>
      <w:r>
        <w:tab/>
        <w:t>B</w:t>
      </w:r>
    </w:p>
    <w:p w:rsidR="001F47FA" w:rsidRDefault="001F47FA" w:rsidP="00AE2BFA">
      <w:pPr>
        <w:ind w:left="705" w:hanging="705"/>
        <w:rPr>
          <w:b/>
          <w:color w:val="984806"/>
        </w:rPr>
      </w:pPr>
    </w:p>
    <w:p w:rsidR="001F47FA" w:rsidRDefault="001F47FA" w:rsidP="00AE2BFA">
      <w:pPr>
        <w:ind w:left="705" w:hanging="705"/>
      </w:pPr>
      <w:r w:rsidRPr="00AE2BFA">
        <w:rPr>
          <w:b/>
          <w:color w:val="984806"/>
        </w:rPr>
        <w:t>7</w:t>
      </w:r>
      <w:r>
        <w:tab/>
      </w:r>
      <w:r w:rsidRPr="00AE2BFA">
        <w:t>Door exportsubsidies kunnen bedrijven tegen lagere prijzen hun producten aanbieden aan buitenlandse consumenten. De vraag naar producten zal toenemen. Er moet dan meer worden geproduceerd, dit is goed voor de Nederlandse werkgelegenheid</w:t>
      </w:r>
    </w:p>
    <w:p w:rsidR="001F47FA" w:rsidRDefault="001F47FA" w:rsidP="00AE2BFA">
      <w:pPr>
        <w:ind w:left="705" w:hanging="705"/>
        <w:rPr>
          <w:b/>
          <w:color w:val="984806"/>
        </w:rPr>
      </w:pPr>
    </w:p>
    <w:p w:rsidR="001F47FA" w:rsidRDefault="001F47FA" w:rsidP="00AE2BFA">
      <w:pPr>
        <w:ind w:left="705" w:hanging="705"/>
      </w:pPr>
      <w:r w:rsidRPr="00AE2BFA">
        <w:rPr>
          <w:b/>
          <w:color w:val="984806"/>
        </w:rPr>
        <w:t>8</w:t>
      </w:r>
      <w:r>
        <w:tab/>
        <w:t>B</w:t>
      </w:r>
    </w:p>
    <w:p w:rsidR="001F47FA" w:rsidRDefault="001F47FA" w:rsidP="00AE2BFA">
      <w:pPr>
        <w:ind w:left="705" w:hanging="705"/>
        <w:rPr>
          <w:b/>
          <w:color w:val="984806"/>
        </w:rPr>
      </w:pPr>
    </w:p>
    <w:p w:rsidR="001F47FA" w:rsidRDefault="001F47FA" w:rsidP="00AE2BFA">
      <w:pPr>
        <w:ind w:left="705" w:hanging="705"/>
      </w:pPr>
      <w:r w:rsidRPr="00AE2BFA">
        <w:rPr>
          <w:b/>
          <w:color w:val="984806"/>
        </w:rPr>
        <w:t>9</w:t>
      </w:r>
      <w:r>
        <w:tab/>
        <w:t>Niets, Griekenland zit ook in de EU. Tussen de landen is vrijhandel afgesproken.</w:t>
      </w:r>
    </w:p>
    <w:p w:rsidR="001F47FA" w:rsidRDefault="001F47FA" w:rsidP="00AE2BFA">
      <w:pPr>
        <w:ind w:left="705" w:hanging="705"/>
        <w:rPr>
          <w:b/>
          <w:color w:val="984806"/>
        </w:rPr>
      </w:pPr>
    </w:p>
    <w:p w:rsidR="001F47FA" w:rsidRDefault="001F47FA" w:rsidP="00AE2BFA">
      <w:pPr>
        <w:ind w:left="705" w:hanging="705"/>
      </w:pPr>
      <w:r w:rsidRPr="00AE2BFA">
        <w:rPr>
          <w:b/>
          <w:color w:val="984806"/>
        </w:rPr>
        <w:t>10</w:t>
      </w:r>
      <w:r>
        <w:tab/>
        <w:t>1</w:t>
      </w:r>
      <w:r>
        <w:tab/>
        <w:t>Je hoeft geen geld meer te wisselen (naar de bank te gaan)</w:t>
      </w:r>
    </w:p>
    <w:p w:rsidR="001F47FA" w:rsidRDefault="001F47FA" w:rsidP="00AE2BFA">
      <w:pPr>
        <w:ind w:left="705" w:hanging="705"/>
      </w:pPr>
      <w:r>
        <w:tab/>
        <w:t>2</w:t>
      </w:r>
      <w:r>
        <w:tab/>
        <w:t>Je hoeft niet steeds om te rekenen (je weet precies wat iets kost)</w:t>
      </w:r>
    </w:p>
    <w:p w:rsidR="001F47FA" w:rsidRDefault="001F47FA" w:rsidP="00AE2BFA">
      <w:pPr>
        <w:ind w:left="705" w:hanging="705"/>
      </w:pPr>
      <w:r>
        <w:tab/>
        <w:t>3</w:t>
      </w:r>
      <w:r>
        <w:tab/>
        <w:t>Je hebt niets te maken met wisselkosten (provisie)</w:t>
      </w:r>
    </w:p>
    <w:p w:rsidR="001F47FA" w:rsidRDefault="001F47FA" w:rsidP="00AE2BFA">
      <w:pPr>
        <w:ind w:left="708" w:right="-426" w:hanging="708"/>
      </w:pPr>
      <w:r>
        <w:tab/>
        <w:t>4</w:t>
      </w:r>
      <w:r>
        <w:tab/>
        <w:t>Je zit aan het einde van de vakantie niet met kleingeld waar je niets meer mee kunt.</w:t>
      </w:r>
    </w:p>
    <w:p w:rsidR="001F47FA" w:rsidRDefault="00421DCC" w:rsidP="006D5903">
      <w:pPr>
        <w:rPr>
          <w:b/>
          <w:color w:val="00FF00"/>
          <w:sz w:val="44"/>
          <w:lang w:val="en-US"/>
        </w:rPr>
      </w:pPr>
      <w:r>
        <w:rPr>
          <w:b/>
          <w:color w:val="984806"/>
        </w:rPr>
        <w:t>1</w:t>
      </w:r>
      <w:r w:rsidR="001F47FA" w:rsidRPr="00AE2BFA">
        <w:rPr>
          <w:b/>
          <w:color w:val="984806"/>
        </w:rPr>
        <w:t>1</w:t>
      </w:r>
      <w:r w:rsidR="001F47FA">
        <w:rPr>
          <w:b/>
          <w:color w:val="984806"/>
        </w:rPr>
        <w:tab/>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6"/>
        <w:gridCol w:w="1062"/>
        <w:gridCol w:w="900"/>
        <w:gridCol w:w="906"/>
        <w:gridCol w:w="787"/>
        <w:gridCol w:w="1137"/>
        <w:gridCol w:w="677"/>
        <w:gridCol w:w="807"/>
        <w:gridCol w:w="1446"/>
      </w:tblGrid>
      <w:tr w:rsidR="001F47FA" w:rsidRPr="004E189A" w:rsidTr="0035285E">
        <w:tc>
          <w:tcPr>
            <w:tcW w:w="1566" w:type="dxa"/>
          </w:tcPr>
          <w:p w:rsidR="001F47FA" w:rsidRPr="004E189A" w:rsidRDefault="001F47FA" w:rsidP="00D166BC">
            <w:pPr>
              <w:spacing w:after="0" w:line="240" w:lineRule="auto"/>
            </w:pPr>
          </w:p>
        </w:tc>
        <w:tc>
          <w:tcPr>
            <w:tcW w:w="1062" w:type="dxa"/>
          </w:tcPr>
          <w:p w:rsidR="001F47FA" w:rsidRPr="004E189A" w:rsidRDefault="001F47FA" w:rsidP="00D166BC">
            <w:pPr>
              <w:pStyle w:val="Kop3"/>
              <w:shd w:val="clear" w:color="auto" w:fill="FFFFFF"/>
              <w:spacing w:before="153" w:beforeAutospacing="0" w:after="153" w:afterAutospacing="0" w:line="368" w:lineRule="atLeast"/>
              <w:textAlignment w:val="baseline"/>
              <w:rPr>
                <w:rFonts w:ascii="Helvetica" w:hAnsi="Helvetica" w:cs="Helvetica"/>
                <w:color w:val="984806"/>
                <w:sz w:val="18"/>
                <w:szCs w:val="31"/>
              </w:rPr>
            </w:pPr>
            <w:r w:rsidRPr="004E189A">
              <w:rPr>
                <w:rFonts w:ascii="Helvetica" w:hAnsi="Helvetica" w:cs="Helvetica"/>
                <w:color w:val="984806"/>
                <w:sz w:val="18"/>
                <w:szCs w:val="31"/>
              </w:rPr>
              <w:t>Congo-Kinshasa</w:t>
            </w:r>
          </w:p>
          <w:p w:rsidR="001F47FA" w:rsidRPr="004E189A" w:rsidRDefault="001F47FA" w:rsidP="00D166BC">
            <w:pPr>
              <w:spacing w:after="0" w:line="240" w:lineRule="auto"/>
              <w:ind w:right="-141"/>
              <w:rPr>
                <w:color w:val="984806"/>
                <w:sz w:val="18"/>
              </w:rPr>
            </w:pPr>
          </w:p>
        </w:tc>
        <w:tc>
          <w:tcPr>
            <w:tcW w:w="900" w:type="dxa"/>
          </w:tcPr>
          <w:p w:rsidR="001F47FA" w:rsidRPr="004E189A" w:rsidRDefault="001F47FA" w:rsidP="00D166BC">
            <w:pPr>
              <w:shd w:val="clear" w:color="auto" w:fill="FFFFFF"/>
              <w:spacing w:before="153" w:after="153" w:line="368" w:lineRule="atLeast"/>
              <w:ind w:right="0"/>
              <w:textAlignment w:val="baseline"/>
              <w:outlineLvl w:val="2"/>
              <w:rPr>
                <w:rFonts w:ascii="Helvetica" w:hAnsi="Helvetica" w:cs="Helvetica"/>
                <w:b/>
                <w:bCs/>
                <w:color w:val="984806"/>
                <w:sz w:val="18"/>
                <w:szCs w:val="31"/>
                <w:lang w:eastAsia="nl-NL"/>
              </w:rPr>
            </w:pPr>
            <w:r w:rsidRPr="004E189A">
              <w:rPr>
                <w:rFonts w:ascii="Helvetica" w:hAnsi="Helvetica" w:cs="Helvetica"/>
                <w:b/>
                <w:bCs/>
                <w:color w:val="984806"/>
                <w:sz w:val="18"/>
                <w:szCs w:val="31"/>
                <w:lang w:eastAsia="nl-NL"/>
              </w:rPr>
              <w:t>Liberia</w:t>
            </w:r>
          </w:p>
          <w:p w:rsidR="001F47FA" w:rsidRPr="004E189A" w:rsidRDefault="001F47FA" w:rsidP="00D166BC">
            <w:pPr>
              <w:spacing w:after="0" w:line="240" w:lineRule="auto"/>
              <w:rPr>
                <w:color w:val="984806"/>
                <w:sz w:val="18"/>
              </w:rPr>
            </w:pPr>
          </w:p>
        </w:tc>
        <w:tc>
          <w:tcPr>
            <w:tcW w:w="906" w:type="dxa"/>
          </w:tcPr>
          <w:p w:rsidR="001F47FA" w:rsidRPr="004E189A" w:rsidRDefault="001F47FA" w:rsidP="00D166BC">
            <w:pPr>
              <w:pStyle w:val="Kop3"/>
              <w:shd w:val="clear" w:color="auto" w:fill="FFFFFF"/>
              <w:spacing w:before="153" w:beforeAutospacing="0" w:after="153" w:afterAutospacing="0" w:line="368" w:lineRule="atLeast"/>
              <w:textAlignment w:val="baseline"/>
              <w:rPr>
                <w:rFonts w:ascii="Helvetica" w:hAnsi="Helvetica" w:cs="Helvetica"/>
                <w:color w:val="984806"/>
                <w:sz w:val="18"/>
                <w:szCs w:val="31"/>
              </w:rPr>
            </w:pPr>
            <w:r w:rsidRPr="004E189A">
              <w:rPr>
                <w:rFonts w:ascii="Helvetica" w:hAnsi="Helvetica" w:cs="Helvetica"/>
                <w:color w:val="984806"/>
                <w:sz w:val="18"/>
                <w:szCs w:val="31"/>
              </w:rPr>
              <w:t>Burundi</w:t>
            </w:r>
          </w:p>
          <w:p w:rsidR="001F47FA" w:rsidRPr="004E189A" w:rsidRDefault="001F47FA" w:rsidP="00D166BC">
            <w:pPr>
              <w:spacing w:after="0" w:line="240" w:lineRule="auto"/>
              <w:rPr>
                <w:color w:val="984806"/>
                <w:sz w:val="18"/>
              </w:rPr>
            </w:pPr>
          </w:p>
        </w:tc>
        <w:tc>
          <w:tcPr>
            <w:tcW w:w="787" w:type="dxa"/>
          </w:tcPr>
          <w:p w:rsidR="001F47FA" w:rsidRPr="004E189A" w:rsidRDefault="001F47FA" w:rsidP="00D166BC">
            <w:pPr>
              <w:pStyle w:val="Kop3"/>
              <w:shd w:val="clear" w:color="auto" w:fill="FFFFFF"/>
              <w:spacing w:before="153" w:beforeAutospacing="0" w:after="153" w:afterAutospacing="0" w:line="368" w:lineRule="atLeast"/>
              <w:textAlignment w:val="baseline"/>
              <w:rPr>
                <w:rFonts w:ascii="Helvetica" w:hAnsi="Helvetica" w:cs="Helvetica"/>
                <w:color w:val="984806"/>
                <w:sz w:val="18"/>
                <w:szCs w:val="31"/>
              </w:rPr>
            </w:pPr>
            <w:r w:rsidRPr="004E189A">
              <w:rPr>
                <w:rFonts w:ascii="Helvetica" w:hAnsi="Helvetica" w:cs="Helvetica"/>
                <w:color w:val="984806"/>
                <w:sz w:val="18"/>
                <w:szCs w:val="31"/>
              </w:rPr>
              <w:t>Eritrea</w:t>
            </w:r>
          </w:p>
          <w:p w:rsidR="001F47FA" w:rsidRPr="004E189A" w:rsidRDefault="001F47FA" w:rsidP="00D166BC">
            <w:pPr>
              <w:spacing w:after="0" w:line="240" w:lineRule="auto"/>
              <w:rPr>
                <w:color w:val="984806"/>
                <w:sz w:val="18"/>
              </w:rPr>
            </w:pPr>
          </w:p>
        </w:tc>
        <w:tc>
          <w:tcPr>
            <w:tcW w:w="1137" w:type="dxa"/>
          </w:tcPr>
          <w:p w:rsidR="001F47FA" w:rsidRPr="004E189A" w:rsidRDefault="001F47FA" w:rsidP="00D166BC">
            <w:pPr>
              <w:pStyle w:val="Kop3"/>
              <w:shd w:val="clear" w:color="auto" w:fill="FFFFFF"/>
              <w:spacing w:before="153" w:beforeAutospacing="0" w:after="153" w:afterAutospacing="0" w:line="368" w:lineRule="atLeast"/>
              <w:textAlignment w:val="baseline"/>
              <w:rPr>
                <w:rFonts w:ascii="Helvetica" w:hAnsi="Helvetica" w:cs="Helvetica"/>
                <w:color w:val="984806"/>
                <w:sz w:val="18"/>
                <w:szCs w:val="31"/>
              </w:rPr>
            </w:pPr>
            <w:r w:rsidRPr="004E189A">
              <w:rPr>
                <w:rFonts w:ascii="Helvetica" w:hAnsi="Helvetica" w:cs="Helvetica"/>
                <w:color w:val="984806"/>
                <w:sz w:val="18"/>
                <w:szCs w:val="31"/>
              </w:rPr>
              <w:t>Centraal-Afrikaanse Republiek</w:t>
            </w:r>
          </w:p>
          <w:p w:rsidR="001F47FA" w:rsidRPr="004E189A" w:rsidRDefault="001F47FA" w:rsidP="00D166BC">
            <w:pPr>
              <w:spacing w:after="0" w:line="240" w:lineRule="auto"/>
              <w:rPr>
                <w:color w:val="984806"/>
                <w:sz w:val="18"/>
              </w:rPr>
            </w:pPr>
          </w:p>
        </w:tc>
        <w:tc>
          <w:tcPr>
            <w:tcW w:w="677" w:type="dxa"/>
          </w:tcPr>
          <w:p w:rsidR="001F47FA" w:rsidRPr="004E189A" w:rsidRDefault="001F47FA" w:rsidP="00D166BC">
            <w:pPr>
              <w:pStyle w:val="Kop3"/>
              <w:shd w:val="clear" w:color="auto" w:fill="FFFFFF"/>
              <w:spacing w:before="153" w:beforeAutospacing="0" w:after="153" w:afterAutospacing="0" w:line="368" w:lineRule="atLeast"/>
              <w:textAlignment w:val="baseline"/>
              <w:rPr>
                <w:rFonts w:ascii="Helvetica" w:hAnsi="Helvetica" w:cs="Helvetica"/>
                <w:color w:val="984806"/>
                <w:sz w:val="18"/>
                <w:szCs w:val="31"/>
              </w:rPr>
            </w:pPr>
            <w:r w:rsidRPr="004E189A">
              <w:rPr>
                <w:rFonts w:ascii="Helvetica" w:hAnsi="Helvetica" w:cs="Helvetica"/>
                <w:color w:val="984806"/>
                <w:sz w:val="18"/>
                <w:szCs w:val="31"/>
              </w:rPr>
              <w:t>Niger</w:t>
            </w:r>
          </w:p>
          <w:p w:rsidR="001F47FA" w:rsidRPr="004E189A" w:rsidRDefault="00421DCC" w:rsidP="00D166BC">
            <w:pPr>
              <w:spacing w:after="0" w:line="240" w:lineRule="auto"/>
              <w:rPr>
                <w:color w:val="984806"/>
                <w:sz w:val="18"/>
              </w:rPr>
            </w:pPr>
            <w:r>
              <w:rPr>
                <w:noProof/>
                <w:lang w:eastAsia="nl-NL"/>
              </w:rPr>
              <w:drawing>
                <wp:anchor distT="0" distB="0" distL="114300" distR="114300" simplePos="0" relativeHeight="251653120" behindDoc="0" locked="0" layoutInCell="1" allowOverlap="1">
                  <wp:simplePos x="0" y="0"/>
                  <wp:positionH relativeFrom="column">
                    <wp:posOffset>135255</wp:posOffset>
                  </wp:positionH>
                  <wp:positionV relativeFrom="paragraph">
                    <wp:posOffset>548640</wp:posOffset>
                  </wp:positionV>
                  <wp:extent cx="233680" cy="184785"/>
                  <wp:effectExtent l="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680" cy="184785"/>
                          </a:xfrm>
                          <a:prstGeom prst="rect">
                            <a:avLst/>
                          </a:prstGeom>
                          <a:noFill/>
                        </pic:spPr>
                      </pic:pic>
                    </a:graphicData>
                  </a:graphic>
                  <wp14:sizeRelH relativeFrom="page">
                    <wp14:pctWidth>0</wp14:pctWidth>
                  </wp14:sizeRelH>
                  <wp14:sizeRelV relativeFrom="page">
                    <wp14:pctHeight>0</wp14:pctHeight>
                  </wp14:sizeRelV>
                </wp:anchor>
              </w:drawing>
            </w:r>
          </w:p>
        </w:tc>
        <w:tc>
          <w:tcPr>
            <w:tcW w:w="807" w:type="dxa"/>
          </w:tcPr>
          <w:p w:rsidR="001F47FA" w:rsidRPr="004E189A" w:rsidRDefault="001F47FA" w:rsidP="00D166BC">
            <w:pPr>
              <w:pStyle w:val="Kop3"/>
              <w:shd w:val="clear" w:color="auto" w:fill="FFFFFF"/>
              <w:spacing w:before="153" w:beforeAutospacing="0" w:after="153" w:afterAutospacing="0" w:line="368" w:lineRule="atLeast"/>
              <w:textAlignment w:val="baseline"/>
              <w:rPr>
                <w:rFonts w:ascii="Helvetica" w:hAnsi="Helvetica" w:cs="Helvetica"/>
                <w:color w:val="984806"/>
                <w:sz w:val="18"/>
                <w:szCs w:val="31"/>
              </w:rPr>
            </w:pPr>
            <w:r w:rsidRPr="004E189A">
              <w:rPr>
                <w:rFonts w:ascii="Helvetica" w:hAnsi="Helvetica" w:cs="Helvetica"/>
                <w:color w:val="984806"/>
                <w:sz w:val="18"/>
                <w:szCs w:val="31"/>
              </w:rPr>
              <w:t>Malawi</w:t>
            </w:r>
          </w:p>
          <w:p w:rsidR="001F47FA" w:rsidRPr="004E189A" w:rsidRDefault="001F47FA" w:rsidP="00D166BC">
            <w:pPr>
              <w:spacing w:after="0" w:line="240" w:lineRule="auto"/>
              <w:rPr>
                <w:color w:val="984806"/>
                <w:sz w:val="18"/>
              </w:rPr>
            </w:pPr>
          </w:p>
        </w:tc>
        <w:tc>
          <w:tcPr>
            <w:tcW w:w="1446" w:type="dxa"/>
          </w:tcPr>
          <w:p w:rsidR="001F47FA" w:rsidRPr="004E189A" w:rsidRDefault="001F47FA" w:rsidP="00D166BC">
            <w:pPr>
              <w:pStyle w:val="Kop3"/>
              <w:shd w:val="clear" w:color="auto" w:fill="FFFFFF"/>
              <w:spacing w:before="153" w:beforeAutospacing="0" w:after="153" w:afterAutospacing="0" w:line="368" w:lineRule="atLeast"/>
              <w:textAlignment w:val="baseline"/>
              <w:rPr>
                <w:rFonts w:ascii="Helvetica" w:hAnsi="Helvetica" w:cs="Helvetica"/>
                <w:color w:val="984806"/>
                <w:sz w:val="18"/>
                <w:szCs w:val="31"/>
              </w:rPr>
            </w:pPr>
            <w:r>
              <w:rPr>
                <w:rFonts w:ascii="Helvetica" w:hAnsi="Helvetica" w:cs="Helvetica"/>
                <w:color w:val="984806"/>
                <w:sz w:val="18"/>
                <w:szCs w:val="31"/>
              </w:rPr>
              <w:t>Madagaskar</w:t>
            </w:r>
          </w:p>
          <w:p w:rsidR="001F47FA" w:rsidRPr="004E189A" w:rsidRDefault="001F47FA" w:rsidP="00D166BC">
            <w:pPr>
              <w:spacing w:after="0" w:line="240" w:lineRule="auto"/>
              <w:rPr>
                <w:color w:val="984806"/>
                <w:sz w:val="18"/>
              </w:rPr>
            </w:pPr>
          </w:p>
        </w:tc>
      </w:tr>
      <w:tr w:rsidR="001F47FA" w:rsidRPr="004E189A" w:rsidTr="0035285E">
        <w:tc>
          <w:tcPr>
            <w:tcW w:w="1566" w:type="dxa"/>
          </w:tcPr>
          <w:p w:rsidR="001F47FA" w:rsidRPr="004E189A" w:rsidRDefault="001F47FA" w:rsidP="00D166BC">
            <w:pPr>
              <w:spacing w:after="0" w:line="240" w:lineRule="auto"/>
              <w:ind w:right="-53"/>
            </w:pPr>
            <w:r w:rsidRPr="004E189A">
              <w:t>monocultuur</w:t>
            </w:r>
          </w:p>
        </w:tc>
        <w:tc>
          <w:tcPr>
            <w:tcW w:w="1062" w:type="dxa"/>
          </w:tcPr>
          <w:p w:rsidR="001F47FA" w:rsidRPr="004E189A" w:rsidRDefault="001F47FA" w:rsidP="00D166BC">
            <w:pPr>
              <w:spacing w:after="0" w:line="240" w:lineRule="auto"/>
            </w:pPr>
          </w:p>
        </w:tc>
        <w:tc>
          <w:tcPr>
            <w:tcW w:w="900" w:type="dxa"/>
          </w:tcPr>
          <w:p w:rsidR="001F47FA" w:rsidRPr="004E189A" w:rsidRDefault="001F47FA" w:rsidP="00D166BC">
            <w:pPr>
              <w:spacing w:after="0" w:line="240" w:lineRule="auto"/>
            </w:pPr>
          </w:p>
        </w:tc>
        <w:tc>
          <w:tcPr>
            <w:tcW w:w="906" w:type="dxa"/>
          </w:tcPr>
          <w:p w:rsidR="001F47FA" w:rsidRPr="004E189A" w:rsidRDefault="001F47FA" w:rsidP="00D166BC">
            <w:pPr>
              <w:spacing w:after="0" w:line="240" w:lineRule="auto"/>
            </w:pPr>
          </w:p>
        </w:tc>
        <w:tc>
          <w:tcPr>
            <w:tcW w:w="787" w:type="dxa"/>
          </w:tcPr>
          <w:p w:rsidR="001F47FA" w:rsidRPr="004E189A" w:rsidRDefault="001F47FA" w:rsidP="00D166BC">
            <w:pPr>
              <w:spacing w:after="0" w:line="240" w:lineRule="auto"/>
            </w:pPr>
          </w:p>
        </w:tc>
        <w:tc>
          <w:tcPr>
            <w:tcW w:w="1137" w:type="dxa"/>
          </w:tcPr>
          <w:p w:rsidR="001F47FA" w:rsidRPr="004E189A" w:rsidRDefault="001F47FA" w:rsidP="00D166BC">
            <w:pPr>
              <w:spacing w:after="0" w:line="240" w:lineRule="auto"/>
            </w:pPr>
          </w:p>
        </w:tc>
        <w:tc>
          <w:tcPr>
            <w:tcW w:w="677" w:type="dxa"/>
          </w:tcPr>
          <w:p w:rsidR="001F47FA" w:rsidRPr="004E189A" w:rsidRDefault="001F47FA" w:rsidP="00D166BC">
            <w:pPr>
              <w:spacing w:after="0" w:line="240" w:lineRule="auto"/>
            </w:pPr>
          </w:p>
        </w:tc>
        <w:tc>
          <w:tcPr>
            <w:tcW w:w="807" w:type="dxa"/>
          </w:tcPr>
          <w:p w:rsidR="001F47FA" w:rsidRPr="004E189A" w:rsidRDefault="001F47FA" w:rsidP="00D166BC">
            <w:pPr>
              <w:spacing w:after="0" w:line="240" w:lineRule="auto"/>
            </w:pPr>
          </w:p>
        </w:tc>
        <w:tc>
          <w:tcPr>
            <w:tcW w:w="1446" w:type="dxa"/>
          </w:tcPr>
          <w:p w:rsidR="001F47FA" w:rsidRPr="004E189A" w:rsidRDefault="001F47FA" w:rsidP="00D166BC">
            <w:pPr>
              <w:spacing w:after="0" w:line="240" w:lineRule="auto"/>
            </w:pPr>
          </w:p>
        </w:tc>
      </w:tr>
      <w:tr w:rsidR="001F47FA" w:rsidRPr="004E189A" w:rsidTr="0035285E">
        <w:tc>
          <w:tcPr>
            <w:tcW w:w="1566" w:type="dxa"/>
          </w:tcPr>
          <w:p w:rsidR="001F47FA" w:rsidRPr="004E189A" w:rsidRDefault="001F47FA" w:rsidP="00D166BC">
            <w:pPr>
              <w:spacing w:after="0" w:line="240" w:lineRule="auto"/>
              <w:ind w:right="-53"/>
            </w:pPr>
            <w:r w:rsidRPr="004E189A">
              <w:t>ongeschoold</w:t>
            </w:r>
          </w:p>
        </w:tc>
        <w:tc>
          <w:tcPr>
            <w:tcW w:w="1062" w:type="dxa"/>
          </w:tcPr>
          <w:p w:rsidR="001F47FA" w:rsidRPr="004E189A" w:rsidRDefault="001F47FA" w:rsidP="00D166BC">
            <w:pPr>
              <w:spacing w:after="0" w:line="240" w:lineRule="auto"/>
            </w:pPr>
          </w:p>
        </w:tc>
        <w:tc>
          <w:tcPr>
            <w:tcW w:w="900" w:type="dxa"/>
          </w:tcPr>
          <w:p w:rsidR="001F47FA" w:rsidRPr="004E189A" w:rsidRDefault="001F47FA" w:rsidP="00D166BC">
            <w:pPr>
              <w:spacing w:after="0" w:line="240" w:lineRule="auto"/>
            </w:pPr>
          </w:p>
        </w:tc>
        <w:tc>
          <w:tcPr>
            <w:tcW w:w="906" w:type="dxa"/>
          </w:tcPr>
          <w:p w:rsidR="001F47FA" w:rsidRPr="004E189A" w:rsidRDefault="00421DCC" w:rsidP="00D166BC">
            <w:pPr>
              <w:spacing w:after="0" w:line="240" w:lineRule="auto"/>
            </w:pPr>
            <w:r>
              <w:rPr>
                <w:noProof/>
                <w:lang w:eastAsia="nl-NL"/>
              </w:rPr>
              <w:drawing>
                <wp:anchor distT="0" distB="0" distL="114300" distR="114300" simplePos="0" relativeHeight="251652096" behindDoc="0" locked="0" layoutInCell="1" allowOverlap="1">
                  <wp:simplePos x="0" y="0"/>
                  <wp:positionH relativeFrom="column">
                    <wp:posOffset>103505</wp:posOffset>
                  </wp:positionH>
                  <wp:positionV relativeFrom="paragraph">
                    <wp:posOffset>-10795</wp:posOffset>
                  </wp:positionV>
                  <wp:extent cx="233680" cy="184785"/>
                  <wp:effectExtent l="0" t="0" r="0" b="0"/>
                  <wp:wrapNone/>
                  <wp:docPr id="3" name="irc_m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680" cy="184785"/>
                          </a:xfrm>
                          <a:prstGeom prst="rect">
                            <a:avLst/>
                          </a:prstGeom>
                          <a:noFill/>
                        </pic:spPr>
                      </pic:pic>
                    </a:graphicData>
                  </a:graphic>
                  <wp14:sizeRelH relativeFrom="page">
                    <wp14:pctWidth>0</wp14:pctWidth>
                  </wp14:sizeRelH>
                  <wp14:sizeRelV relativeFrom="page">
                    <wp14:pctHeight>0</wp14:pctHeight>
                  </wp14:sizeRelV>
                </wp:anchor>
              </w:drawing>
            </w:r>
          </w:p>
        </w:tc>
        <w:tc>
          <w:tcPr>
            <w:tcW w:w="787" w:type="dxa"/>
          </w:tcPr>
          <w:p w:rsidR="001F47FA" w:rsidRPr="004E189A" w:rsidRDefault="001F47FA" w:rsidP="00D166BC">
            <w:pPr>
              <w:spacing w:after="0" w:line="240" w:lineRule="auto"/>
            </w:pPr>
          </w:p>
        </w:tc>
        <w:tc>
          <w:tcPr>
            <w:tcW w:w="1137" w:type="dxa"/>
          </w:tcPr>
          <w:p w:rsidR="001F47FA" w:rsidRPr="004E189A" w:rsidRDefault="001F47FA" w:rsidP="00D166BC">
            <w:pPr>
              <w:spacing w:after="0" w:line="240" w:lineRule="auto"/>
            </w:pPr>
          </w:p>
        </w:tc>
        <w:tc>
          <w:tcPr>
            <w:tcW w:w="677" w:type="dxa"/>
          </w:tcPr>
          <w:p w:rsidR="001F47FA" w:rsidRPr="004E189A" w:rsidRDefault="001F47FA" w:rsidP="00D166BC">
            <w:pPr>
              <w:spacing w:after="0" w:line="240" w:lineRule="auto"/>
            </w:pPr>
          </w:p>
        </w:tc>
        <w:tc>
          <w:tcPr>
            <w:tcW w:w="807" w:type="dxa"/>
          </w:tcPr>
          <w:p w:rsidR="001F47FA" w:rsidRPr="004E189A" w:rsidRDefault="001F47FA" w:rsidP="00D166BC">
            <w:pPr>
              <w:spacing w:after="0" w:line="240" w:lineRule="auto"/>
            </w:pPr>
          </w:p>
        </w:tc>
        <w:tc>
          <w:tcPr>
            <w:tcW w:w="1446" w:type="dxa"/>
          </w:tcPr>
          <w:p w:rsidR="001F47FA" w:rsidRPr="004E189A" w:rsidRDefault="001F47FA" w:rsidP="00D166BC">
            <w:pPr>
              <w:spacing w:after="0" w:line="240" w:lineRule="auto"/>
            </w:pPr>
          </w:p>
        </w:tc>
      </w:tr>
      <w:tr w:rsidR="001F47FA" w:rsidRPr="004E189A" w:rsidTr="0035285E">
        <w:tc>
          <w:tcPr>
            <w:tcW w:w="1566" w:type="dxa"/>
          </w:tcPr>
          <w:p w:rsidR="001F47FA" w:rsidRPr="004E189A" w:rsidRDefault="001F47FA" w:rsidP="00D166BC">
            <w:pPr>
              <w:spacing w:after="0" w:line="240" w:lineRule="auto"/>
              <w:ind w:right="-53"/>
            </w:pPr>
            <w:r w:rsidRPr="004E189A">
              <w:t>bevolkingsgroei</w:t>
            </w:r>
          </w:p>
        </w:tc>
        <w:tc>
          <w:tcPr>
            <w:tcW w:w="1062" w:type="dxa"/>
          </w:tcPr>
          <w:p w:rsidR="001F47FA" w:rsidRPr="004E189A" w:rsidRDefault="001F47FA" w:rsidP="00D166BC">
            <w:pPr>
              <w:spacing w:after="0" w:line="240" w:lineRule="auto"/>
            </w:pPr>
          </w:p>
        </w:tc>
        <w:tc>
          <w:tcPr>
            <w:tcW w:w="900" w:type="dxa"/>
          </w:tcPr>
          <w:p w:rsidR="001F47FA" w:rsidRPr="004E189A" w:rsidRDefault="001F47FA" w:rsidP="00D166BC">
            <w:pPr>
              <w:spacing w:after="0" w:line="240" w:lineRule="auto"/>
            </w:pPr>
          </w:p>
        </w:tc>
        <w:tc>
          <w:tcPr>
            <w:tcW w:w="906" w:type="dxa"/>
          </w:tcPr>
          <w:p w:rsidR="001F47FA" w:rsidRPr="004E189A" w:rsidRDefault="001F47FA" w:rsidP="00D166BC">
            <w:pPr>
              <w:spacing w:after="0" w:line="240" w:lineRule="auto"/>
            </w:pPr>
          </w:p>
        </w:tc>
        <w:tc>
          <w:tcPr>
            <w:tcW w:w="787" w:type="dxa"/>
          </w:tcPr>
          <w:p w:rsidR="001F47FA" w:rsidRPr="004E189A" w:rsidRDefault="001F47FA" w:rsidP="00D166BC">
            <w:pPr>
              <w:spacing w:after="0" w:line="240" w:lineRule="auto"/>
            </w:pPr>
          </w:p>
        </w:tc>
        <w:tc>
          <w:tcPr>
            <w:tcW w:w="1137" w:type="dxa"/>
          </w:tcPr>
          <w:p w:rsidR="001F47FA" w:rsidRPr="004E189A" w:rsidRDefault="001F47FA" w:rsidP="00D166BC">
            <w:pPr>
              <w:spacing w:after="0" w:line="240" w:lineRule="auto"/>
            </w:pPr>
          </w:p>
        </w:tc>
        <w:tc>
          <w:tcPr>
            <w:tcW w:w="677" w:type="dxa"/>
          </w:tcPr>
          <w:p w:rsidR="001F47FA" w:rsidRPr="004E189A" w:rsidRDefault="001F47FA" w:rsidP="00D166BC">
            <w:pPr>
              <w:spacing w:after="0" w:line="240" w:lineRule="auto"/>
            </w:pPr>
          </w:p>
        </w:tc>
        <w:tc>
          <w:tcPr>
            <w:tcW w:w="807" w:type="dxa"/>
          </w:tcPr>
          <w:p w:rsidR="001F47FA" w:rsidRPr="004E189A" w:rsidRDefault="001F47FA" w:rsidP="00D166BC">
            <w:pPr>
              <w:spacing w:after="0" w:line="240" w:lineRule="auto"/>
            </w:pPr>
          </w:p>
        </w:tc>
        <w:tc>
          <w:tcPr>
            <w:tcW w:w="1446" w:type="dxa"/>
          </w:tcPr>
          <w:p w:rsidR="001F47FA" w:rsidRPr="004E189A" w:rsidRDefault="001F47FA" w:rsidP="00D166BC">
            <w:pPr>
              <w:spacing w:after="0" w:line="240" w:lineRule="auto"/>
            </w:pPr>
          </w:p>
        </w:tc>
      </w:tr>
      <w:tr w:rsidR="001F47FA" w:rsidRPr="004E189A" w:rsidTr="0035285E">
        <w:tc>
          <w:tcPr>
            <w:tcW w:w="1566" w:type="dxa"/>
          </w:tcPr>
          <w:p w:rsidR="001F47FA" w:rsidRPr="004E189A" w:rsidRDefault="001F47FA" w:rsidP="00D166BC">
            <w:pPr>
              <w:spacing w:after="0" w:line="240" w:lineRule="auto"/>
              <w:ind w:right="-53"/>
            </w:pPr>
            <w:r w:rsidRPr="004E189A">
              <w:t>natuurramp</w:t>
            </w:r>
          </w:p>
        </w:tc>
        <w:tc>
          <w:tcPr>
            <w:tcW w:w="1062" w:type="dxa"/>
          </w:tcPr>
          <w:p w:rsidR="001F47FA" w:rsidRPr="004E189A" w:rsidRDefault="001F47FA" w:rsidP="00D166BC">
            <w:pPr>
              <w:spacing w:after="0" w:line="240" w:lineRule="auto"/>
            </w:pPr>
          </w:p>
        </w:tc>
        <w:tc>
          <w:tcPr>
            <w:tcW w:w="900" w:type="dxa"/>
          </w:tcPr>
          <w:p w:rsidR="001F47FA" w:rsidRPr="004E189A" w:rsidRDefault="001F47FA" w:rsidP="00D166BC">
            <w:pPr>
              <w:spacing w:after="0" w:line="240" w:lineRule="auto"/>
            </w:pPr>
          </w:p>
        </w:tc>
        <w:tc>
          <w:tcPr>
            <w:tcW w:w="906" w:type="dxa"/>
          </w:tcPr>
          <w:p w:rsidR="001F47FA" w:rsidRPr="004E189A" w:rsidRDefault="001F47FA" w:rsidP="00D166BC">
            <w:pPr>
              <w:spacing w:after="0" w:line="240" w:lineRule="auto"/>
            </w:pPr>
          </w:p>
        </w:tc>
        <w:tc>
          <w:tcPr>
            <w:tcW w:w="787" w:type="dxa"/>
          </w:tcPr>
          <w:p w:rsidR="001F47FA" w:rsidRPr="004E189A" w:rsidRDefault="001F47FA" w:rsidP="00D166BC">
            <w:pPr>
              <w:spacing w:after="0" w:line="240" w:lineRule="auto"/>
            </w:pPr>
          </w:p>
        </w:tc>
        <w:tc>
          <w:tcPr>
            <w:tcW w:w="1137" w:type="dxa"/>
          </w:tcPr>
          <w:p w:rsidR="001F47FA" w:rsidRPr="004E189A" w:rsidRDefault="001F47FA" w:rsidP="00D166BC">
            <w:pPr>
              <w:spacing w:after="0" w:line="240" w:lineRule="auto"/>
            </w:pPr>
          </w:p>
        </w:tc>
        <w:tc>
          <w:tcPr>
            <w:tcW w:w="677" w:type="dxa"/>
          </w:tcPr>
          <w:p w:rsidR="001F47FA" w:rsidRPr="004E189A" w:rsidRDefault="001F47FA" w:rsidP="00D166BC">
            <w:pPr>
              <w:spacing w:after="0" w:line="240" w:lineRule="auto"/>
            </w:pPr>
          </w:p>
        </w:tc>
        <w:tc>
          <w:tcPr>
            <w:tcW w:w="807" w:type="dxa"/>
          </w:tcPr>
          <w:p w:rsidR="001F47FA" w:rsidRPr="004E189A" w:rsidRDefault="001F47FA" w:rsidP="00D166BC">
            <w:pPr>
              <w:spacing w:after="0" w:line="240" w:lineRule="auto"/>
            </w:pPr>
          </w:p>
        </w:tc>
        <w:tc>
          <w:tcPr>
            <w:tcW w:w="1446" w:type="dxa"/>
          </w:tcPr>
          <w:p w:rsidR="001F47FA" w:rsidRPr="004E189A" w:rsidRDefault="001F47FA" w:rsidP="00D166BC">
            <w:pPr>
              <w:spacing w:after="0" w:line="240" w:lineRule="auto"/>
            </w:pPr>
          </w:p>
        </w:tc>
      </w:tr>
      <w:tr w:rsidR="001F47FA" w:rsidRPr="004E189A" w:rsidTr="0035285E">
        <w:tc>
          <w:tcPr>
            <w:tcW w:w="1566" w:type="dxa"/>
          </w:tcPr>
          <w:p w:rsidR="001F47FA" w:rsidRPr="004E189A" w:rsidRDefault="001F47FA" w:rsidP="00D166BC">
            <w:pPr>
              <w:spacing w:after="0" w:line="240" w:lineRule="auto"/>
              <w:ind w:right="-53"/>
            </w:pPr>
            <w:r>
              <w:t>infrastructuur</w:t>
            </w:r>
          </w:p>
        </w:tc>
        <w:tc>
          <w:tcPr>
            <w:tcW w:w="1062" w:type="dxa"/>
          </w:tcPr>
          <w:p w:rsidR="001F47FA" w:rsidRPr="004E189A" w:rsidRDefault="001F47FA" w:rsidP="00D166BC">
            <w:pPr>
              <w:spacing w:after="0" w:line="240" w:lineRule="auto"/>
            </w:pPr>
          </w:p>
        </w:tc>
        <w:tc>
          <w:tcPr>
            <w:tcW w:w="900" w:type="dxa"/>
          </w:tcPr>
          <w:p w:rsidR="001F47FA" w:rsidRPr="004E189A" w:rsidRDefault="001F47FA" w:rsidP="00D166BC">
            <w:pPr>
              <w:spacing w:after="0" w:line="240" w:lineRule="auto"/>
            </w:pPr>
          </w:p>
        </w:tc>
        <w:tc>
          <w:tcPr>
            <w:tcW w:w="906" w:type="dxa"/>
          </w:tcPr>
          <w:p w:rsidR="001F47FA" w:rsidRPr="004E189A" w:rsidRDefault="001F47FA" w:rsidP="00D166BC">
            <w:pPr>
              <w:spacing w:after="0" w:line="240" w:lineRule="auto"/>
            </w:pPr>
          </w:p>
        </w:tc>
        <w:tc>
          <w:tcPr>
            <w:tcW w:w="787" w:type="dxa"/>
          </w:tcPr>
          <w:p w:rsidR="001F47FA" w:rsidRPr="004E189A" w:rsidRDefault="001F47FA" w:rsidP="00D166BC">
            <w:pPr>
              <w:spacing w:after="0" w:line="240" w:lineRule="auto"/>
            </w:pPr>
          </w:p>
        </w:tc>
        <w:tc>
          <w:tcPr>
            <w:tcW w:w="1137" w:type="dxa"/>
          </w:tcPr>
          <w:p w:rsidR="001F47FA" w:rsidRPr="004E189A" w:rsidRDefault="001F47FA" w:rsidP="00D166BC">
            <w:pPr>
              <w:spacing w:after="0" w:line="240" w:lineRule="auto"/>
            </w:pPr>
          </w:p>
        </w:tc>
        <w:tc>
          <w:tcPr>
            <w:tcW w:w="677" w:type="dxa"/>
          </w:tcPr>
          <w:p w:rsidR="001F47FA" w:rsidRPr="004E189A" w:rsidRDefault="001F47FA" w:rsidP="00D166BC">
            <w:pPr>
              <w:spacing w:after="0" w:line="240" w:lineRule="auto"/>
            </w:pPr>
          </w:p>
        </w:tc>
        <w:tc>
          <w:tcPr>
            <w:tcW w:w="807" w:type="dxa"/>
          </w:tcPr>
          <w:p w:rsidR="001F47FA" w:rsidRPr="004E189A" w:rsidRDefault="00421DCC" w:rsidP="00D166BC">
            <w:pPr>
              <w:spacing w:after="0" w:line="240" w:lineRule="auto"/>
            </w:pPr>
            <w:r>
              <w:rPr>
                <w:noProof/>
                <w:lang w:eastAsia="nl-NL"/>
              </w:rPr>
              <w:drawing>
                <wp:anchor distT="0" distB="0" distL="114300" distR="114300" simplePos="0" relativeHeight="251655168" behindDoc="0" locked="0" layoutInCell="1" allowOverlap="1">
                  <wp:simplePos x="0" y="0"/>
                  <wp:positionH relativeFrom="column">
                    <wp:posOffset>-4445</wp:posOffset>
                  </wp:positionH>
                  <wp:positionV relativeFrom="paragraph">
                    <wp:posOffset>27305</wp:posOffset>
                  </wp:positionV>
                  <wp:extent cx="233680" cy="184785"/>
                  <wp:effectExtent l="0" t="0" r="0" b="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680" cy="18478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3360" behindDoc="0" locked="0" layoutInCell="1" allowOverlap="1">
                  <wp:simplePos x="0" y="0"/>
                  <wp:positionH relativeFrom="column">
                    <wp:posOffset>104775</wp:posOffset>
                  </wp:positionH>
                  <wp:positionV relativeFrom="paragraph">
                    <wp:posOffset>146050</wp:posOffset>
                  </wp:positionV>
                  <wp:extent cx="233680" cy="184785"/>
                  <wp:effectExtent l="0" t="0" r="0"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680" cy="184785"/>
                          </a:xfrm>
                          <a:prstGeom prst="rect">
                            <a:avLst/>
                          </a:prstGeom>
                          <a:noFill/>
                        </pic:spPr>
                      </pic:pic>
                    </a:graphicData>
                  </a:graphic>
                  <wp14:sizeRelH relativeFrom="page">
                    <wp14:pctWidth>0</wp14:pctWidth>
                  </wp14:sizeRelH>
                  <wp14:sizeRelV relativeFrom="page">
                    <wp14:pctHeight>0</wp14:pctHeight>
                  </wp14:sizeRelV>
                </wp:anchor>
              </w:drawing>
            </w:r>
          </w:p>
        </w:tc>
        <w:tc>
          <w:tcPr>
            <w:tcW w:w="1446" w:type="dxa"/>
          </w:tcPr>
          <w:p w:rsidR="001F47FA" w:rsidRPr="004E189A" w:rsidRDefault="001F47FA" w:rsidP="00D166BC">
            <w:pPr>
              <w:spacing w:after="0" w:line="240" w:lineRule="auto"/>
            </w:pPr>
          </w:p>
        </w:tc>
      </w:tr>
      <w:tr w:rsidR="001F47FA" w:rsidRPr="004E189A" w:rsidTr="0035285E">
        <w:tc>
          <w:tcPr>
            <w:tcW w:w="1566" w:type="dxa"/>
          </w:tcPr>
          <w:p w:rsidR="001F47FA" w:rsidRPr="004E189A" w:rsidRDefault="001F47FA" w:rsidP="00D166BC">
            <w:pPr>
              <w:spacing w:after="0" w:line="240" w:lineRule="auto"/>
              <w:ind w:right="-53"/>
            </w:pPr>
            <w:r w:rsidRPr="004E189A">
              <w:t>epidemieën</w:t>
            </w:r>
          </w:p>
        </w:tc>
        <w:tc>
          <w:tcPr>
            <w:tcW w:w="1062" w:type="dxa"/>
          </w:tcPr>
          <w:p w:rsidR="001F47FA" w:rsidRPr="004E189A" w:rsidRDefault="001F47FA" w:rsidP="00D166BC">
            <w:pPr>
              <w:spacing w:after="0" w:line="240" w:lineRule="auto"/>
            </w:pPr>
          </w:p>
        </w:tc>
        <w:tc>
          <w:tcPr>
            <w:tcW w:w="900" w:type="dxa"/>
          </w:tcPr>
          <w:p w:rsidR="001F47FA" w:rsidRPr="004E189A" w:rsidRDefault="001F47FA" w:rsidP="00D166BC">
            <w:pPr>
              <w:spacing w:after="0" w:line="240" w:lineRule="auto"/>
            </w:pPr>
          </w:p>
        </w:tc>
        <w:tc>
          <w:tcPr>
            <w:tcW w:w="906" w:type="dxa"/>
          </w:tcPr>
          <w:p w:rsidR="001F47FA" w:rsidRPr="004E189A" w:rsidRDefault="00421DCC" w:rsidP="00D166BC">
            <w:pPr>
              <w:spacing w:after="0" w:line="240" w:lineRule="auto"/>
            </w:pPr>
            <w:r>
              <w:rPr>
                <w:noProof/>
                <w:lang w:eastAsia="nl-NL"/>
              </w:rPr>
              <w:drawing>
                <wp:anchor distT="0" distB="0" distL="114300" distR="114300" simplePos="0" relativeHeight="251654144" behindDoc="0" locked="0" layoutInCell="1" allowOverlap="1">
                  <wp:simplePos x="0" y="0"/>
                  <wp:positionH relativeFrom="column">
                    <wp:posOffset>103505</wp:posOffset>
                  </wp:positionH>
                  <wp:positionV relativeFrom="paragraph">
                    <wp:posOffset>25400</wp:posOffset>
                  </wp:positionV>
                  <wp:extent cx="233680" cy="184785"/>
                  <wp:effectExtent l="0" t="0" r="0" b="0"/>
                  <wp:wrapNone/>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680" cy="184785"/>
                          </a:xfrm>
                          <a:prstGeom prst="rect">
                            <a:avLst/>
                          </a:prstGeom>
                          <a:noFill/>
                        </pic:spPr>
                      </pic:pic>
                    </a:graphicData>
                  </a:graphic>
                  <wp14:sizeRelH relativeFrom="page">
                    <wp14:pctWidth>0</wp14:pctWidth>
                  </wp14:sizeRelH>
                  <wp14:sizeRelV relativeFrom="page">
                    <wp14:pctHeight>0</wp14:pctHeight>
                  </wp14:sizeRelV>
                </wp:anchor>
              </w:drawing>
            </w:r>
          </w:p>
        </w:tc>
        <w:tc>
          <w:tcPr>
            <w:tcW w:w="787" w:type="dxa"/>
          </w:tcPr>
          <w:p w:rsidR="001F47FA" w:rsidRPr="004E189A" w:rsidRDefault="001F47FA" w:rsidP="00D166BC">
            <w:pPr>
              <w:spacing w:after="0" w:line="240" w:lineRule="auto"/>
            </w:pPr>
          </w:p>
        </w:tc>
        <w:tc>
          <w:tcPr>
            <w:tcW w:w="1137" w:type="dxa"/>
          </w:tcPr>
          <w:p w:rsidR="001F47FA" w:rsidRPr="004E189A" w:rsidRDefault="001F47FA" w:rsidP="00D166BC">
            <w:pPr>
              <w:spacing w:after="0" w:line="240" w:lineRule="auto"/>
            </w:pPr>
          </w:p>
        </w:tc>
        <w:tc>
          <w:tcPr>
            <w:tcW w:w="677" w:type="dxa"/>
          </w:tcPr>
          <w:p w:rsidR="001F47FA" w:rsidRPr="004E189A" w:rsidRDefault="001F47FA" w:rsidP="00D166BC">
            <w:pPr>
              <w:spacing w:after="0" w:line="240" w:lineRule="auto"/>
            </w:pPr>
          </w:p>
        </w:tc>
        <w:tc>
          <w:tcPr>
            <w:tcW w:w="807" w:type="dxa"/>
          </w:tcPr>
          <w:p w:rsidR="001F47FA" w:rsidRPr="004E189A" w:rsidRDefault="001F47FA" w:rsidP="00D166BC">
            <w:pPr>
              <w:spacing w:after="0" w:line="240" w:lineRule="auto"/>
            </w:pPr>
          </w:p>
        </w:tc>
        <w:tc>
          <w:tcPr>
            <w:tcW w:w="1446" w:type="dxa"/>
          </w:tcPr>
          <w:p w:rsidR="001F47FA" w:rsidRPr="004E189A" w:rsidRDefault="001F47FA" w:rsidP="00D166BC">
            <w:pPr>
              <w:spacing w:after="0" w:line="240" w:lineRule="auto"/>
            </w:pPr>
          </w:p>
        </w:tc>
      </w:tr>
      <w:tr w:rsidR="001F47FA" w:rsidRPr="004E189A" w:rsidTr="0035285E">
        <w:tc>
          <w:tcPr>
            <w:tcW w:w="1566" w:type="dxa"/>
          </w:tcPr>
          <w:p w:rsidR="001F47FA" w:rsidRPr="004E189A" w:rsidRDefault="001F47FA" w:rsidP="00D166BC">
            <w:pPr>
              <w:spacing w:after="0" w:line="240" w:lineRule="auto"/>
              <w:ind w:right="-53"/>
            </w:pPr>
            <w:r w:rsidRPr="004E189A">
              <w:t>scheve inkomens verdeling</w:t>
            </w:r>
          </w:p>
        </w:tc>
        <w:tc>
          <w:tcPr>
            <w:tcW w:w="1062" w:type="dxa"/>
          </w:tcPr>
          <w:p w:rsidR="001F47FA" w:rsidRPr="004E189A" w:rsidRDefault="001F47FA" w:rsidP="00D166BC">
            <w:pPr>
              <w:spacing w:after="0" w:line="240" w:lineRule="auto"/>
            </w:pPr>
          </w:p>
        </w:tc>
        <w:tc>
          <w:tcPr>
            <w:tcW w:w="900" w:type="dxa"/>
          </w:tcPr>
          <w:p w:rsidR="001F47FA" w:rsidRPr="004E189A" w:rsidRDefault="001F47FA" w:rsidP="00791E42">
            <w:pPr>
              <w:spacing w:after="0" w:line="240" w:lineRule="auto"/>
              <w:ind w:right="72"/>
            </w:pPr>
          </w:p>
        </w:tc>
        <w:tc>
          <w:tcPr>
            <w:tcW w:w="906" w:type="dxa"/>
          </w:tcPr>
          <w:p w:rsidR="001F47FA" w:rsidRPr="004E189A" w:rsidRDefault="00421DCC" w:rsidP="00D166BC">
            <w:pPr>
              <w:spacing w:after="0" w:line="240" w:lineRule="auto"/>
            </w:pPr>
            <w:r>
              <w:rPr>
                <w:noProof/>
                <w:lang w:eastAsia="nl-NL"/>
              </w:rPr>
              <w:drawing>
                <wp:anchor distT="0" distB="0" distL="114300" distR="114300" simplePos="0" relativeHeight="251656192" behindDoc="0" locked="0" layoutInCell="1" allowOverlap="1">
                  <wp:simplePos x="0" y="0"/>
                  <wp:positionH relativeFrom="column">
                    <wp:posOffset>103505</wp:posOffset>
                  </wp:positionH>
                  <wp:positionV relativeFrom="paragraph">
                    <wp:posOffset>193675</wp:posOffset>
                  </wp:positionV>
                  <wp:extent cx="233680" cy="184785"/>
                  <wp:effectExtent l="0" t="0" r="0"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680" cy="184785"/>
                          </a:xfrm>
                          <a:prstGeom prst="rect">
                            <a:avLst/>
                          </a:prstGeom>
                          <a:noFill/>
                        </pic:spPr>
                      </pic:pic>
                    </a:graphicData>
                  </a:graphic>
                  <wp14:sizeRelH relativeFrom="page">
                    <wp14:pctWidth>0</wp14:pctWidth>
                  </wp14:sizeRelH>
                  <wp14:sizeRelV relativeFrom="page">
                    <wp14:pctHeight>0</wp14:pctHeight>
                  </wp14:sizeRelV>
                </wp:anchor>
              </w:drawing>
            </w:r>
          </w:p>
        </w:tc>
        <w:tc>
          <w:tcPr>
            <w:tcW w:w="787" w:type="dxa"/>
          </w:tcPr>
          <w:p w:rsidR="001F47FA" w:rsidRPr="004E189A" w:rsidRDefault="001F47FA" w:rsidP="00D166BC">
            <w:pPr>
              <w:spacing w:after="0" w:line="240" w:lineRule="auto"/>
            </w:pPr>
          </w:p>
        </w:tc>
        <w:tc>
          <w:tcPr>
            <w:tcW w:w="1137" w:type="dxa"/>
          </w:tcPr>
          <w:p w:rsidR="001F47FA" w:rsidRPr="004E189A" w:rsidRDefault="00421DCC" w:rsidP="00D166BC">
            <w:pPr>
              <w:spacing w:after="0" w:line="240" w:lineRule="auto"/>
            </w:pPr>
            <w:r>
              <w:rPr>
                <w:noProof/>
                <w:lang w:eastAsia="nl-NL"/>
              </w:rPr>
              <w:drawing>
                <wp:anchor distT="0" distB="0" distL="114300" distR="114300" simplePos="0" relativeHeight="251657216" behindDoc="0" locked="0" layoutInCell="1" allowOverlap="1">
                  <wp:simplePos x="0" y="0"/>
                  <wp:positionH relativeFrom="column">
                    <wp:posOffset>102870</wp:posOffset>
                  </wp:positionH>
                  <wp:positionV relativeFrom="paragraph">
                    <wp:posOffset>197485</wp:posOffset>
                  </wp:positionV>
                  <wp:extent cx="233680" cy="184785"/>
                  <wp:effectExtent l="0" t="0" r="0" b="0"/>
                  <wp:wrapNone/>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680" cy="184785"/>
                          </a:xfrm>
                          <a:prstGeom prst="rect">
                            <a:avLst/>
                          </a:prstGeom>
                          <a:noFill/>
                        </pic:spPr>
                      </pic:pic>
                    </a:graphicData>
                  </a:graphic>
                  <wp14:sizeRelH relativeFrom="page">
                    <wp14:pctWidth>0</wp14:pctWidth>
                  </wp14:sizeRelH>
                  <wp14:sizeRelV relativeFrom="page">
                    <wp14:pctHeight>0</wp14:pctHeight>
                  </wp14:sizeRelV>
                </wp:anchor>
              </w:drawing>
            </w:r>
          </w:p>
        </w:tc>
        <w:tc>
          <w:tcPr>
            <w:tcW w:w="677" w:type="dxa"/>
          </w:tcPr>
          <w:p w:rsidR="001F47FA" w:rsidRPr="004E189A" w:rsidRDefault="001F47FA" w:rsidP="00D166BC">
            <w:pPr>
              <w:spacing w:after="0" w:line="240" w:lineRule="auto"/>
            </w:pPr>
          </w:p>
        </w:tc>
        <w:tc>
          <w:tcPr>
            <w:tcW w:w="807" w:type="dxa"/>
          </w:tcPr>
          <w:p w:rsidR="001F47FA" w:rsidRPr="004E189A" w:rsidRDefault="001F47FA" w:rsidP="00D166BC">
            <w:pPr>
              <w:spacing w:after="0" w:line="240" w:lineRule="auto"/>
            </w:pPr>
          </w:p>
        </w:tc>
        <w:tc>
          <w:tcPr>
            <w:tcW w:w="1446" w:type="dxa"/>
          </w:tcPr>
          <w:p w:rsidR="001F47FA" w:rsidRPr="004E189A" w:rsidRDefault="00421DCC" w:rsidP="00D166BC">
            <w:pPr>
              <w:spacing w:after="0" w:line="240" w:lineRule="auto"/>
            </w:pPr>
            <w:r>
              <w:rPr>
                <w:noProof/>
                <w:lang w:eastAsia="nl-NL"/>
              </w:rPr>
              <w:drawing>
                <wp:anchor distT="0" distB="0" distL="114300" distR="114300" simplePos="0" relativeHeight="251658240" behindDoc="0" locked="0" layoutInCell="1" allowOverlap="1">
                  <wp:simplePos x="0" y="0"/>
                  <wp:positionH relativeFrom="column">
                    <wp:posOffset>46355</wp:posOffset>
                  </wp:positionH>
                  <wp:positionV relativeFrom="paragraph">
                    <wp:posOffset>194945</wp:posOffset>
                  </wp:positionV>
                  <wp:extent cx="233680" cy="184785"/>
                  <wp:effectExtent l="0" t="0" r="0" b="0"/>
                  <wp:wrapNone/>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680" cy="184785"/>
                          </a:xfrm>
                          <a:prstGeom prst="rect">
                            <a:avLst/>
                          </a:prstGeom>
                          <a:noFill/>
                        </pic:spPr>
                      </pic:pic>
                    </a:graphicData>
                  </a:graphic>
                  <wp14:sizeRelH relativeFrom="page">
                    <wp14:pctWidth>0</wp14:pctWidth>
                  </wp14:sizeRelH>
                  <wp14:sizeRelV relativeFrom="page">
                    <wp14:pctHeight>0</wp14:pctHeight>
                  </wp14:sizeRelV>
                </wp:anchor>
              </w:drawing>
            </w:r>
          </w:p>
        </w:tc>
      </w:tr>
      <w:tr w:rsidR="001F47FA" w:rsidRPr="004E189A" w:rsidTr="0035285E">
        <w:tc>
          <w:tcPr>
            <w:tcW w:w="1566" w:type="dxa"/>
          </w:tcPr>
          <w:p w:rsidR="001F47FA" w:rsidRPr="004E189A" w:rsidRDefault="001F47FA" w:rsidP="00D166BC">
            <w:pPr>
              <w:spacing w:after="0" w:line="240" w:lineRule="auto"/>
              <w:ind w:right="-53"/>
            </w:pPr>
            <w:r w:rsidRPr="004E189A">
              <w:t>oorlogen</w:t>
            </w:r>
          </w:p>
        </w:tc>
        <w:tc>
          <w:tcPr>
            <w:tcW w:w="1062" w:type="dxa"/>
          </w:tcPr>
          <w:p w:rsidR="001F47FA" w:rsidRPr="004E189A" w:rsidRDefault="00421DCC" w:rsidP="00791E42">
            <w:pPr>
              <w:tabs>
                <w:tab w:val="left" w:pos="1314"/>
              </w:tabs>
              <w:spacing w:after="0" w:line="240" w:lineRule="auto"/>
              <w:ind w:left="-126"/>
            </w:pPr>
            <w:r>
              <w:rPr>
                <w:noProof/>
                <w:lang w:eastAsia="nl-NL"/>
              </w:rPr>
              <w:drawing>
                <wp:anchor distT="0" distB="0" distL="114300" distR="114300" simplePos="0" relativeHeight="251659264" behindDoc="0" locked="0" layoutInCell="1" allowOverlap="1">
                  <wp:simplePos x="0" y="0"/>
                  <wp:positionH relativeFrom="column">
                    <wp:posOffset>34290</wp:posOffset>
                  </wp:positionH>
                  <wp:positionV relativeFrom="paragraph">
                    <wp:posOffset>22225</wp:posOffset>
                  </wp:positionV>
                  <wp:extent cx="233680" cy="184785"/>
                  <wp:effectExtent l="0" t="0" r="0" b="0"/>
                  <wp:wrapNone/>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680" cy="184785"/>
                          </a:xfrm>
                          <a:prstGeom prst="rect">
                            <a:avLst/>
                          </a:prstGeom>
                          <a:noFill/>
                        </pic:spPr>
                      </pic:pic>
                    </a:graphicData>
                  </a:graphic>
                  <wp14:sizeRelH relativeFrom="page">
                    <wp14:pctWidth>0</wp14:pctWidth>
                  </wp14:sizeRelH>
                  <wp14:sizeRelV relativeFrom="page">
                    <wp14:pctHeight>0</wp14:pctHeight>
                  </wp14:sizeRelV>
                </wp:anchor>
              </w:drawing>
            </w:r>
            <w:r w:rsidR="001F47FA">
              <w:t xml:space="preserve"> </w:t>
            </w:r>
          </w:p>
        </w:tc>
        <w:tc>
          <w:tcPr>
            <w:tcW w:w="900" w:type="dxa"/>
          </w:tcPr>
          <w:p w:rsidR="001F47FA" w:rsidRPr="004E189A" w:rsidRDefault="00421DCC" w:rsidP="00D166BC">
            <w:pPr>
              <w:spacing w:after="0" w:line="240" w:lineRule="auto"/>
            </w:pPr>
            <w:r>
              <w:rPr>
                <w:noProof/>
                <w:lang w:eastAsia="nl-NL"/>
              </w:rPr>
              <w:drawing>
                <wp:anchor distT="0" distB="0" distL="114300" distR="114300" simplePos="0" relativeHeight="251660288" behindDoc="0" locked="0" layoutInCell="1" allowOverlap="1">
                  <wp:simplePos x="0" y="0"/>
                  <wp:positionH relativeFrom="column">
                    <wp:posOffset>43815</wp:posOffset>
                  </wp:positionH>
                  <wp:positionV relativeFrom="paragraph">
                    <wp:posOffset>22225</wp:posOffset>
                  </wp:positionV>
                  <wp:extent cx="233680" cy="184785"/>
                  <wp:effectExtent l="0" t="0" r="0" b="0"/>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680" cy="184785"/>
                          </a:xfrm>
                          <a:prstGeom prst="rect">
                            <a:avLst/>
                          </a:prstGeom>
                          <a:noFill/>
                        </pic:spPr>
                      </pic:pic>
                    </a:graphicData>
                  </a:graphic>
                  <wp14:sizeRelH relativeFrom="page">
                    <wp14:pctWidth>0</wp14:pctWidth>
                  </wp14:sizeRelH>
                  <wp14:sizeRelV relativeFrom="page">
                    <wp14:pctHeight>0</wp14:pctHeight>
                  </wp14:sizeRelV>
                </wp:anchor>
              </w:drawing>
            </w:r>
          </w:p>
        </w:tc>
        <w:tc>
          <w:tcPr>
            <w:tcW w:w="906" w:type="dxa"/>
          </w:tcPr>
          <w:p w:rsidR="001F47FA" w:rsidRPr="004E189A" w:rsidRDefault="00421DCC" w:rsidP="00D166BC">
            <w:pPr>
              <w:spacing w:after="0" w:line="240" w:lineRule="auto"/>
            </w:pPr>
            <w:r>
              <w:rPr>
                <w:noProof/>
                <w:lang w:eastAsia="nl-NL"/>
              </w:rPr>
              <w:drawing>
                <wp:anchor distT="0" distB="0" distL="114300" distR="114300" simplePos="0" relativeHeight="251661312" behindDoc="0" locked="0" layoutInCell="1" allowOverlap="1">
                  <wp:simplePos x="0" y="0"/>
                  <wp:positionH relativeFrom="column">
                    <wp:posOffset>36830</wp:posOffset>
                  </wp:positionH>
                  <wp:positionV relativeFrom="paragraph">
                    <wp:posOffset>22225</wp:posOffset>
                  </wp:positionV>
                  <wp:extent cx="233680" cy="184785"/>
                  <wp:effectExtent l="0" t="0" r="0" b="0"/>
                  <wp:wrapNone/>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680" cy="184785"/>
                          </a:xfrm>
                          <a:prstGeom prst="rect">
                            <a:avLst/>
                          </a:prstGeom>
                          <a:noFill/>
                        </pic:spPr>
                      </pic:pic>
                    </a:graphicData>
                  </a:graphic>
                  <wp14:sizeRelH relativeFrom="page">
                    <wp14:pctWidth>0</wp14:pctWidth>
                  </wp14:sizeRelH>
                  <wp14:sizeRelV relativeFrom="page">
                    <wp14:pctHeight>0</wp14:pctHeight>
                  </wp14:sizeRelV>
                </wp:anchor>
              </w:drawing>
            </w:r>
          </w:p>
        </w:tc>
        <w:tc>
          <w:tcPr>
            <w:tcW w:w="787" w:type="dxa"/>
          </w:tcPr>
          <w:p w:rsidR="001F47FA" w:rsidRPr="004E189A" w:rsidRDefault="00421DCC" w:rsidP="00D166BC">
            <w:pPr>
              <w:spacing w:after="0" w:line="240" w:lineRule="auto"/>
            </w:pPr>
            <w:r>
              <w:rPr>
                <w:noProof/>
                <w:lang w:eastAsia="nl-NL"/>
              </w:rPr>
              <w:drawing>
                <wp:anchor distT="0" distB="0" distL="114300" distR="114300" simplePos="0" relativeHeight="251662336" behindDoc="0" locked="0" layoutInCell="1" allowOverlap="1">
                  <wp:simplePos x="0" y="0"/>
                  <wp:positionH relativeFrom="column">
                    <wp:posOffset>34290</wp:posOffset>
                  </wp:positionH>
                  <wp:positionV relativeFrom="paragraph">
                    <wp:posOffset>22225</wp:posOffset>
                  </wp:positionV>
                  <wp:extent cx="233680" cy="184785"/>
                  <wp:effectExtent l="0" t="0" r="0" b="0"/>
                  <wp:wrapNone/>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3680" cy="184785"/>
                          </a:xfrm>
                          <a:prstGeom prst="rect">
                            <a:avLst/>
                          </a:prstGeom>
                          <a:noFill/>
                        </pic:spPr>
                      </pic:pic>
                    </a:graphicData>
                  </a:graphic>
                  <wp14:sizeRelH relativeFrom="page">
                    <wp14:pctWidth>0</wp14:pctWidth>
                  </wp14:sizeRelH>
                  <wp14:sizeRelV relativeFrom="page">
                    <wp14:pctHeight>0</wp14:pctHeight>
                  </wp14:sizeRelV>
                </wp:anchor>
              </w:drawing>
            </w:r>
          </w:p>
        </w:tc>
        <w:tc>
          <w:tcPr>
            <w:tcW w:w="1137" w:type="dxa"/>
          </w:tcPr>
          <w:p w:rsidR="001F47FA" w:rsidRPr="004E189A" w:rsidRDefault="001F47FA" w:rsidP="00D166BC">
            <w:pPr>
              <w:spacing w:after="0" w:line="240" w:lineRule="auto"/>
            </w:pPr>
          </w:p>
        </w:tc>
        <w:tc>
          <w:tcPr>
            <w:tcW w:w="677" w:type="dxa"/>
          </w:tcPr>
          <w:p w:rsidR="001F47FA" w:rsidRPr="004E189A" w:rsidRDefault="001F47FA" w:rsidP="00D166BC">
            <w:pPr>
              <w:spacing w:after="0" w:line="240" w:lineRule="auto"/>
            </w:pPr>
          </w:p>
        </w:tc>
        <w:tc>
          <w:tcPr>
            <w:tcW w:w="807" w:type="dxa"/>
          </w:tcPr>
          <w:p w:rsidR="001F47FA" w:rsidRPr="004E189A" w:rsidRDefault="001F47FA" w:rsidP="00D166BC">
            <w:pPr>
              <w:spacing w:after="0" w:line="240" w:lineRule="auto"/>
            </w:pPr>
          </w:p>
        </w:tc>
        <w:tc>
          <w:tcPr>
            <w:tcW w:w="1446" w:type="dxa"/>
          </w:tcPr>
          <w:p w:rsidR="001F47FA" w:rsidRPr="004E189A" w:rsidRDefault="001F47FA" w:rsidP="00D166BC">
            <w:pPr>
              <w:spacing w:after="0" w:line="240" w:lineRule="auto"/>
            </w:pPr>
          </w:p>
        </w:tc>
      </w:tr>
    </w:tbl>
    <w:p w:rsidR="001F47FA" w:rsidRPr="006D5903" w:rsidRDefault="001F47FA" w:rsidP="006D5903">
      <w:pPr>
        <w:rPr>
          <w:b/>
          <w:color w:val="00FF00"/>
          <w:sz w:val="44"/>
          <w:lang w:val="en-US"/>
        </w:rPr>
      </w:pPr>
    </w:p>
    <w:p w:rsidR="001F47FA" w:rsidRDefault="00421DCC">
      <w:r>
        <w:rPr>
          <w:color w:val="800000"/>
        </w:rPr>
        <w:t>1</w:t>
      </w:r>
      <w:r w:rsidR="001F47FA" w:rsidRPr="00791E42">
        <w:rPr>
          <w:color w:val="800000"/>
        </w:rPr>
        <w:t>2</w:t>
      </w:r>
      <w:r w:rsidR="001F47FA">
        <w:tab/>
        <w:t>47.675 dollar</w:t>
      </w:r>
    </w:p>
    <w:p w:rsidR="001F47FA" w:rsidRDefault="00421DCC" w:rsidP="006D5903">
      <w:pPr>
        <w:ind w:left="705" w:hanging="705"/>
      </w:pPr>
      <w:r>
        <w:rPr>
          <w:color w:val="800000"/>
        </w:rPr>
        <w:t>1</w:t>
      </w:r>
      <w:r w:rsidR="001F47FA" w:rsidRPr="00791E42">
        <w:rPr>
          <w:color w:val="800000"/>
        </w:rPr>
        <w:t>3</w:t>
      </w:r>
      <w:r w:rsidR="001F47FA">
        <w:tab/>
        <w:t>Iemand uit Congo Kinshasa moet 11 jaar werken voor hetzelfde gemiddelde maandinkomen van een Nederlander.</w:t>
      </w:r>
    </w:p>
    <w:p w:rsidR="001F47FA" w:rsidRDefault="00421DCC" w:rsidP="006D5903">
      <w:pPr>
        <w:ind w:left="705" w:hanging="705"/>
      </w:pPr>
      <w:r>
        <w:rPr>
          <w:color w:val="800000"/>
        </w:rPr>
        <w:t>1</w:t>
      </w:r>
      <w:r w:rsidR="001F47FA" w:rsidRPr="00791E42">
        <w:rPr>
          <w:color w:val="800000"/>
        </w:rPr>
        <w:t>4</w:t>
      </w:r>
      <w:r w:rsidR="001F47FA">
        <w:tab/>
        <w:t>1-4-3-2-5-1</w:t>
      </w:r>
    </w:p>
    <w:p w:rsidR="001F47FA" w:rsidRDefault="00421DCC" w:rsidP="006D5903">
      <w:pPr>
        <w:ind w:left="705" w:hanging="705"/>
      </w:pPr>
      <w:r>
        <w:rPr>
          <w:color w:val="800000"/>
        </w:rPr>
        <w:lastRenderedPageBreak/>
        <w:t>1</w:t>
      </w:r>
      <w:r w:rsidR="001F47FA" w:rsidRPr="00791E42">
        <w:rPr>
          <w:color w:val="800000"/>
        </w:rPr>
        <w:t>5</w:t>
      </w:r>
      <w:r w:rsidR="001F47FA">
        <w:tab/>
        <w:t>geld geven voor machines, machines geven, zorgen voor technische kennis, voedsel geven</w:t>
      </w:r>
    </w:p>
    <w:p w:rsidR="001F47FA" w:rsidRDefault="00421DCC" w:rsidP="006D5903">
      <w:pPr>
        <w:ind w:left="705" w:hanging="705"/>
      </w:pPr>
      <w:r>
        <w:rPr>
          <w:color w:val="800000"/>
        </w:rPr>
        <w:t>1</w:t>
      </w:r>
      <w:r w:rsidR="001F47FA" w:rsidRPr="00791E42">
        <w:rPr>
          <w:color w:val="800000"/>
        </w:rPr>
        <w:t>6</w:t>
      </w:r>
      <w:r w:rsidR="001F47FA">
        <w:tab/>
        <w:t>5,6 miljard dollar</w:t>
      </w:r>
    </w:p>
    <w:p w:rsidR="001F47FA" w:rsidRDefault="00421DCC" w:rsidP="006D5903">
      <w:pPr>
        <w:ind w:left="705" w:hanging="705"/>
      </w:pPr>
      <w:r>
        <w:rPr>
          <w:color w:val="800000"/>
        </w:rPr>
        <w:t>1</w:t>
      </w:r>
      <w:r w:rsidR="001F47FA" w:rsidRPr="00791E42">
        <w:rPr>
          <w:color w:val="800000"/>
        </w:rPr>
        <w:t>7</w:t>
      </w:r>
      <w:r w:rsidR="001F47FA">
        <w:tab/>
        <w:t>noodhulp: b en c</w:t>
      </w:r>
    </w:p>
    <w:p w:rsidR="001F47FA" w:rsidRDefault="001F47FA" w:rsidP="006D5903">
      <w:pPr>
        <w:ind w:left="705" w:hanging="705"/>
      </w:pPr>
      <w:r>
        <w:tab/>
        <w:t>structurele hulp a en d</w:t>
      </w:r>
    </w:p>
    <w:p w:rsidR="001F47FA" w:rsidRDefault="00421DCC" w:rsidP="006D5903">
      <w:pPr>
        <w:ind w:left="705" w:hanging="705"/>
      </w:pPr>
      <w:r>
        <w:rPr>
          <w:color w:val="800000"/>
        </w:rPr>
        <w:t>1</w:t>
      </w:r>
      <w:r w:rsidR="001F47FA" w:rsidRPr="00791E42">
        <w:rPr>
          <w:color w:val="800000"/>
        </w:rPr>
        <w:t>8</w:t>
      </w:r>
      <w:r w:rsidR="001F47FA">
        <w:tab/>
        <w:t>Voorbeeld van een goed antwoord:</w:t>
      </w:r>
    </w:p>
    <w:p w:rsidR="001F47FA" w:rsidRDefault="001F47FA" w:rsidP="006D5903">
      <w:pPr>
        <w:ind w:left="705" w:hanging="705"/>
      </w:pPr>
      <w:r>
        <w:tab/>
        <w:t>In plaats van geld geven zouden rijke landen de protectiemaatregelen tegen ontwikkelingslanden moeten wegnemen. Door vrijhandel krijgt een ontwikkelingsland de kans om op eigen benen te komen staan.</w:t>
      </w:r>
    </w:p>
    <w:p w:rsidR="001F47FA" w:rsidRDefault="00421DCC" w:rsidP="006D5903">
      <w:pPr>
        <w:ind w:left="705" w:hanging="705"/>
      </w:pPr>
      <w:r>
        <w:rPr>
          <w:color w:val="800000"/>
        </w:rPr>
        <w:t>1</w:t>
      </w:r>
      <w:r w:rsidR="001F47FA" w:rsidRPr="00791E42">
        <w:rPr>
          <w:color w:val="800000"/>
        </w:rPr>
        <w:t>9</w:t>
      </w:r>
      <w:r w:rsidR="001F47FA">
        <w:tab/>
        <w:t>C</w:t>
      </w:r>
    </w:p>
    <w:p w:rsidR="001F47FA" w:rsidRDefault="00421DCC" w:rsidP="006D5903">
      <w:pPr>
        <w:ind w:left="705" w:hanging="705"/>
      </w:pPr>
      <w:r>
        <w:rPr>
          <w:color w:val="800000"/>
        </w:rPr>
        <w:t>2</w:t>
      </w:r>
      <w:r w:rsidR="001F47FA">
        <w:rPr>
          <w:color w:val="800000"/>
        </w:rPr>
        <w:t>0</w:t>
      </w:r>
      <w:r w:rsidR="001F47FA">
        <w:rPr>
          <w:color w:val="800000"/>
        </w:rPr>
        <w:tab/>
      </w:r>
      <w:r w:rsidR="001F47FA">
        <w:t>C</w:t>
      </w:r>
    </w:p>
    <w:p w:rsidR="001F47FA" w:rsidRDefault="00421DCC" w:rsidP="00791E42">
      <w:pPr>
        <w:pStyle w:val="Geenafstand"/>
        <w:ind w:left="705" w:right="708" w:hanging="705"/>
      </w:pPr>
      <w:r>
        <w:rPr>
          <w:color w:val="800000"/>
        </w:rPr>
        <w:t>2</w:t>
      </w:r>
      <w:r w:rsidR="001F47FA">
        <w:rPr>
          <w:color w:val="800000"/>
        </w:rPr>
        <w:t>1</w:t>
      </w:r>
      <w:r w:rsidR="001F47FA">
        <w:tab/>
      </w:r>
      <w:r w:rsidR="001F47FA" w:rsidRPr="00791E42">
        <w:t>Om de wereldmarktprijs van thee stabiel te houden zou je ook kunnen werken met een buffervoorraad. Bij een goede oogst ontstaat een overschot. Nu maak je de voorraad groter. Deze kun je gebruiken als de oogst mislukt is. Door het stabiel houden van het aanbod van  thee zal de wereld marktprijs gelijk blijven.</w:t>
      </w:r>
      <w:r w:rsidR="001F47FA">
        <w:t xml:space="preserve">  </w:t>
      </w:r>
    </w:p>
    <w:p w:rsidR="00421DCC" w:rsidRDefault="00421DCC" w:rsidP="0092787E">
      <w:pPr>
        <w:rPr>
          <w:color w:val="FF0000"/>
          <w:sz w:val="44"/>
          <w:highlight w:val="yellow"/>
        </w:rPr>
      </w:pPr>
    </w:p>
    <w:p w:rsidR="001F47FA" w:rsidRPr="00AE2BFA" w:rsidRDefault="001F47FA" w:rsidP="0092787E">
      <w:pPr>
        <w:rPr>
          <w:color w:val="FF0000"/>
          <w:sz w:val="44"/>
        </w:rPr>
      </w:pPr>
      <w:r w:rsidRPr="00AE2BFA">
        <w:rPr>
          <w:color w:val="FF0000"/>
          <w:sz w:val="44"/>
          <w:highlight w:val="yellow"/>
        </w:rPr>
        <w:t>nakijken doe je met een rode pen</w:t>
      </w:r>
    </w:p>
    <w:p w:rsidR="001F47FA" w:rsidRPr="0035285E" w:rsidRDefault="001F47FA" w:rsidP="0035285E">
      <w:pPr>
        <w:rPr>
          <w:rFonts w:cs="Tahoma"/>
          <w:b/>
          <w:i/>
          <w:color w:val="000000"/>
          <w:sz w:val="36"/>
          <w:szCs w:val="36"/>
        </w:rPr>
      </w:pPr>
      <w:r w:rsidRPr="0035285E">
        <w:rPr>
          <w:rFonts w:cs="Tahoma"/>
          <w:b/>
          <w:i/>
          <w:color w:val="000000"/>
          <w:sz w:val="36"/>
          <w:szCs w:val="36"/>
          <w:highlight w:val="red"/>
        </w:rPr>
        <w:t>Antwoorden zonder berekening zijn altijd fout!!!</w:t>
      </w:r>
    </w:p>
    <w:p w:rsidR="001F47FA" w:rsidRPr="0035285E" w:rsidRDefault="001F47FA" w:rsidP="0035285E">
      <w:pPr>
        <w:rPr>
          <w:rFonts w:cs="Tahoma"/>
          <w:b/>
          <w:color w:val="000000"/>
        </w:rPr>
      </w:pPr>
    </w:p>
    <w:p w:rsidR="001F47FA" w:rsidRPr="0035285E" w:rsidRDefault="00421DCC" w:rsidP="0035285E">
      <w:pPr>
        <w:rPr>
          <w:rFonts w:cs="Tahoma"/>
          <w:color w:val="000000"/>
        </w:rPr>
      </w:pPr>
      <w:r>
        <w:rPr>
          <w:rFonts w:cs="Tahoma"/>
          <w:b/>
          <w:color w:val="800000"/>
        </w:rPr>
        <w:t>22</w:t>
      </w:r>
      <w:r w:rsidR="001F47FA">
        <w:rPr>
          <w:rFonts w:cs="Tahoma"/>
          <w:b/>
          <w:color w:val="000000"/>
        </w:rPr>
        <w:tab/>
      </w:r>
      <w:r w:rsidR="00F24E57">
        <w:rPr>
          <w:rFonts w:cs="Tahoma"/>
          <w:color w:val="000000"/>
        </w:rPr>
        <w:t>2.809,50 Mexicaanse pesos</w:t>
      </w:r>
    </w:p>
    <w:p w:rsidR="001F47FA" w:rsidRPr="0035285E" w:rsidRDefault="001F47FA" w:rsidP="0035285E">
      <w:pPr>
        <w:rPr>
          <w:rFonts w:cs="Tahoma"/>
          <w:color w:val="000000"/>
        </w:rPr>
      </w:pPr>
      <w:r w:rsidRPr="0092787E">
        <w:rPr>
          <w:rFonts w:cs="Tahoma"/>
          <w:b/>
          <w:color w:val="800000"/>
        </w:rPr>
        <w:t>2</w:t>
      </w:r>
      <w:r w:rsidR="00421DCC">
        <w:rPr>
          <w:rFonts w:cs="Tahoma"/>
          <w:b/>
          <w:color w:val="800000"/>
        </w:rPr>
        <w:t>3</w:t>
      </w:r>
      <w:r>
        <w:rPr>
          <w:rFonts w:cs="Tahoma"/>
          <w:b/>
          <w:color w:val="000000"/>
        </w:rPr>
        <w:tab/>
      </w:r>
      <w:r w:rsidR="00F24E57">
        <w:rPr>
          <w:rFonts w:cs="Tahoma"/>
          <w:color w:val="000000"/>
        </w:rPr>
        <w:t>81,40 Engelse pond</w:t>
      </w:r>
      <w:r w:rsidR="00421DCC">
        <w:rPr>
          <w:rFonts w:cs="Tahoma"/>
          <w:color w:val="000000"/>
        </w:rPr>
        <w:t xml:space="preserve"> </w:t>
      </w:r>
      <w:r w:rsidR="00421DCC">
        <w:rPr>
          <w:color w:val="000000"/>
        </w:rPr>
        <w:t>(</w:t>
      </w:r>
      <w:r w:rsidR="00421DCC">
        <w:rPr>
          <w:rFonts w:cs="Calibri"/>
          <w:color w:val="000000"/>
        </w:rPr>
        <w:t>£</w:t>
      </w:r>
      <w:r w:rsidR="00421DCC">
        <w:rPr>
          <w:color w:val="000000"/>
        </w:rPr>
        <w:t>)</w:t>
      </w:r>
    </w:p>
    <w:p w:rsidR="001F47FA" w:rsidRPr="0035285E" w:rsidRDefault="00421DCC" w:rsidP="0035285E">
      <w:pPr>
        <w:rPr>
          <w:rFonts w:cs="Tahoma"/>
          <w:color w:val="000000"/>
        </w:rPr>
      </w:pPr>
      <w:r>
        <w:rPr>
          <w:rFonts w:cs="Tahoma"/>
          <w:b/>
          <w:color w:val="800000"/>
        </w:rPr>
        <w:t>24</w:t>
      </w:r>
      <w:r w:rsidR="001F47FA">
        <w:rPr>
          <w:rFonts w:cs="Tahoma"/>
          <w:b/>
          <w:color w:val="000000"/>
        </w:rPr>
        <w:tab/>
      </w:r>
      <w:r w:rsidR="00F24E57">
        <w:rPr>
          <w:rFonts w:cs="Tahoma"/>
          <w:color w:val="000000"/>
        </w:rPr>
        <w:t>1.160,64 Canadese dollar</w:t>
      </w:r>
    </w:p>
    <w:p w:rsidR="001F47FA" w:rsidRPr="0035285E" w:rsidRDefault="00421DCC" w:rsidP="0035285E">
      <w:pPr>
        <w:rPr>
          <w:rFonts w:cs="Tahoma"/>
          <w:color w:val="000000"/>
        </w:rPr>
      </w:pPr>
      <w:r>
        <w:rPr>
          <w:rFonts w:cs="Tahoma"/>
          <w:b/>
          <w:color w:val="800000"/>
        </w:rPr>
        <w:t>25</w:t>
      </w:r>
      <w:r w:rsidR="001F47FA">
        <w:rPr>
          <w:rFonts w:cs="Tahoma"/>
          <w:b/>
          <w:color w:val="000000"/>
        </w:rPr>
        <w:tab/>
      </w:r>
      <w:r w:rsidR="00F24E57">
        <w:rPr>
          <w:rFonts w:cs="Tahoma"/>
          <w:color w:val="000000"/>
        </w:rPr>
        <w:t>€ 260,79</w:t>
      </w:r>
    </w:p>
    <w:p w:rsidR="001F47FA" w:rsidRPr="0035285E" w:rsidRDefault="00421DCC" w:rsidP="0035285E">
      <w:pPr>
        <w:rPr>
          <w:rFonts w:cs="Tahoma"/>
          <w:color w:val="000000"/>
        </w:rPr>
      </w:pPr>
      <w:r>
        <w:rPr>
          <w:rFonts w:cs="Tahoma"/>
          <w:b/>
          <w:color w:val="800000"/>
        </w:rPr>
        <w:t>26</w:t>
      </w:r>
      <w:r w:rsidR="001F47FA">
        <w:rPr>
          <w:rFonts w:cs="Tahoma"/>
          <w:b/>
          <w:color w:val="000000"/>
        </w:rPr>
        <w:tab/>
      </w:r>
      <w:r w:rsidR="00F24E57">
        <w:rPr>
          <w:rFonts w:cs="Tahoma"/>
          <w:color w:val="000000"/>
        </w:rPr>
        <w:t>€ 134,73</w:t>
      </w:r>
    </w:p>
    <w:p w:rsidR="001F47FA" w:rsidRPr="0035285E" w:rsidRDefault="00421DCC" w:rsidP="0035285E">
      <w:pPr>
        <w:rPr>
          <w:rFonts w:cs="Tahoma"/>
          <w:color w:val="000000"/>
        </w:rPr>
      </w:pPr>
      <w:r>
        <w:rPr>
          <w:rFonts w:cs="Tahoma"/>
          <w:b/>
          <w:color w:val="800000"/>
        </w:rPr>
        <w:t>27</w:t>
      </w:r>
      <w:r w:rsidR="001F47FA">
        <w:rPr>
          <w:rFonts w:cs="Tahoma"/>
          <w:b/>
          <w:color w:val="000000"/>
        </w:rPr>
        <w:tab/>
      </w:r>
      <w:r w:rsidR="00F24E57">
        <w:rPr>
          <w:rFonts w:cs="Tahoma"/>
          <w:color w:val="000000"/>
        </w:rPr>
        <w:t>€ 82,73</w:t>
      </w:r>
    </w:p>
    <w:p w:rsidR="001F47FA" w:rsidRDefault="001F47FA" w:rsidP="006D5903">
      <w:pPr>
        <w:ind w:left="705" w:hanging="705"/>
        <w:rPr>
          <w:color w:val="000000"/>
        </w:rPr>
      </w:pPr>
    </w:p>
    <w:p w:rsidR="00F24E57" w:rsidRPr="00F24E57" w:rsidRDefault="00F24E57" w:rsidP="006D5903">
      <w:pPr>
        <w:ind w:left="705" w:hanging="705"/>
        <w:rPr>
          <w:color w:val="C00000"/>
        </w:rPr>
      </w:pPr>
      <w:r w:rsidRPr="00F24E57">
        <w:rPr>
          <w:color w:val="C00000"/>
        </w:rPr>
        <w:t>Oefentoets Vreemde valuta</w:t>
      </w:r>
    </w:p>
    <w:p w:rsidR="00F24E57" w:rsidRDefault="00F24E57" w:rsidP="00421DCC">
      <w:pPr>
        <w:numPr>
          <w:ilvl w:val="0"/>
          <w:numId w:val="1"/>
        </w:numPr>
        <w:spacing w:after="0" w:line="240" w:lineRule="auto"/>
        <w:rPr>
          <w:color w:val="000000"/>
        </w:rPr>
      </w:pPr>
      <w:r>
        <w:rPr>
          <w:color w:val="000000"/>
        </w:rPr>
        <w:t>257,87 Turkse lira</w:t>
      </w:r>
    </w:p>
    <w:p w:rsidR="00F24E57" w:rsidRDefault="00F24E57" w:rsidP="00421DCC">
      <w:pPr>
        <w:numPr>
          <w:ilvl w:val="0"/>
          <w:numId w:val="1"/>
        </w:numPr>
        <w:spacing w:after="0" w:line="240" w:lineRule="auto"/>
        <w:rPr>
          <w:color w:val="000000"/>
        </w:rPr>
      </w:pPr>
      <w:r>
        <w:rPr>
          <w:color w:val="000000"/>
        </w:rPr>
        <w:t xml:space="preserve">€ </w:t>
      </w:r>
      <w:r w:rsidR="001F0977">
        <w:rPr>
          <w:color w:val="000000"/>
        </w:rPr>
        <w:t>2.083.333,33</w:t>
      </w:r>
    </w:p>
    <w:p w:rsidR="00F24E57" w:rsidRDefault="00F24E57" w:rsidP="00421DCC">
      <w:pPr>
        <w:numPr>
          <w:ilvl w:val="0"/>
          <w:numId w:val="1"/>
        </w:numPr>
        <w:spacing w:after="0" w:line="240" w:lineRule="auto"/>
        <w:rPr>
          <w:color w:val="000000"/>
        </w:rPr>
      </w:pPr>
      <w:r>
        <w:rPr>
          <w:color w:val="000000"/>
        </w:rPr>
        <w:t>€ 204,27</w:t>
      </w:r>
    </w:p>
    <w:p w:rsidR="00F24E57" w:rsidRDefault="00F24E57" w:rsidP="00421DCC">
      <w:pPr>
        <w:numPr>
          <w:ilvl w:val="0"/>
          <w:numId w:val="1"/>
        </w:numPr>
        <w:spacing w:after="0" w:line="240" w:lineRule="auto"/>
        <w:rPr>
          <w:color w:val="000000"/>
        </w:rPr>
      </w:pPr>
      <w:r>
        <w:rPr>
          <w:color w:val="000000"/>
        </w:rPr>
        <w:t>66,55 Engelse pond</w:t>
      </w:r>
      <w:r w:rsidR="00421DCC">
        <w:rPr>
          <w:color w:val="000000"/>
        </w:rPr>
        <w:t xml:space="preserve"> (</w:t>
      </w:r>
      <w:r w:rsidR="00421DCC">
        <w:rPr>
          <w:rFonts w:cs="Calibri"/>
          <w:color w:val="000000"/>
        </w:rPr>
        <w:t>£</w:t>
      </w:r>
      <w:r w:rsidR="00421DCC">
        <w:rPr>
          <w:color w:val="000000"/>
        </w:rPr>
        <w:t>)</w:t>
      </w:r>
    </w:p>
    <w:p w:rsidR="00F24E57" w:rsidRPr="0035285E" w:rsidRDefault="00F24E57" w:rsidP="00421DCC">
      <w:pPr>
        <w:numPr>
          <w:ilvl w:val="0"/>
          <w:numId w:val="1"/>
        </w:numPr>
        <w:spacing w:after="0" w:line="240" w:lineRule="auto"/>
        <w:rPr>
          <w:color w:val="000000"/>
        </w:rPr>
      </w:pPr>
      <w:r>
        <w:rPr>
          <w:color w:val="000000"/>
        </w:rPr>
        <w:t>€ 28,31</w:t>
      </w:r>
    </w:p>
    <w:sectPr w:rsidR="00F24E57" w:rsidRPr="0035285E" w:rsidSect="00B00CF7">
      <w:pgSz w:w="11906" w:h="16838"/>
      <w:pgMar w:top="1417" w:right="1417" w:bottom="89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24C47"/>
    <w:multiLevelType w:val="hybridMultilevel"/>
    <w:tmpl w:val="333CDCA2"/>
    <w:lvl w:ilvl="0" w:tplc="32F2C54E">
      <w:start w:val="1"/>
      <w:numFmt w:val="lowerLetter"/>
      <w:lvlText w:val="%1)"/>
      <w:lvlJc w:val="left"/>
      <w:pPr>
        <w:ind w:left="1065" w:hanging="705"/>
      </w:pPr>
      <w:rPr>
        <w:rFonts w:hint="default"/>
        <w:b/>
        <w:i w:val="0"/>
        <w:color w:val="943634" w:themeColor="accent2" w:themeShade="BF"/>
        <w:sz w:val="22"/>
        <w:szCs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BFA"/>
    <w:rsid w:val="00021FA1"/>
    <w:rsid w:val="001E29D7"/>
    <w:rsid w:val="001F0977"/>
    <w:rsid w:val="001F47FA"/>
    <w:rsid w:val="00316DF9"/>
    <w:rsid w:val="0035285E"/>
    <w:rsid w:val="00421DCC"/>
    <w:rsid w:val="0045730C"/>
    <w:rsid w:val="00457581"/>
    <w:rsid w:val="004E189A"/>
    <w:rsid w:val="005B7183"/>
    <w:rsid w:val="006D5903"/>
    <w:rsid w:val="00791E42"/>
    <w:rsid w:val="008A2C97"/>
    <w:rsid w:val="0092787E"/>
    <w:rsid w:val="00995525"/>
    <w:rsid w:val="00AE2BFA"/>
    <w:rsid w:val="00B00CF7"/>
    <w:rsid w:val="00C778A6"/>
    <w:rsid w:val="00D01BC4"/>
    <w:rsid w:val="00D166BC"/>
    <w:rsid w:val="00D51FCF"/>
    <w:rsid w:val="00D63A21"/>
    <w:rsid w:val="00F1003E"/>
    <w:rsid w:val="00F24E5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ocId w14:val="629E6E13"/>
  <w15:docId w15:val="{F1D4BCC3-0538-4E09-A45F-C1DE2CF65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nl-NL" w:eastAsia="nl-N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5730C"/>
    <w:pPr>
      <w:spacing w:after="200" w:line="276" w:lineRule="auto"/>
      <w:ind w:right="1276"/>
    </w:pPr>
    <w:rPr>
      <w:lang w:eastAsia="en-US"/>
    </w:rPr>
  </w:style>
  <w:style w:type="paragraph" w:styleId="Kop3">
    <w:name w:val="heading 3"/>
    <w:basedOn w:val="Standaard"/>
    <w:link w:val="Kop3Char"/>
    <w:uiPriority w:val="99"/>
    <w:qFormat/>
    <w:locked/>
    <w:rsid w:val="006D5903"/>
    <w:pPr>
      <w:spacing w:before="100" w:beforeAutospacing="1" w:after="100" w:afterAutospacing="1" w:line="240" w:lineRule="auto"/>
      <w:ind w:right="0"/>
      <w:outlineLvl w:val="2"/>
    </w:pPr>
    <w:rPr>
      <w:rFonts w:ascii="Times New Roman" w:eastAsia="Times New Roman" w:hAnsi="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9"/>
    <w:locked/>
    <w:rsid w:val="006D5903"/>
    <w:rPr>
      <w:rFonts w:eastAsia="Times New Roman" w:cs="Times New Roman"/>
      <w:b/>
      <w:bCs/>
      <w:sz w:val="27"/>
      <w:szCs w:val="27"/>
      <w:lang w:val="nl-NL" w:eastAsia="nl-NL" w:bidi="ar-SA"/>
    </w:rPr>
  </w:style>
  <w:style w:type="paragraph" w:styleId="Geenafstand">
    <w:name w:val="No Spacing"/>
    <w:uiPriority w:val="99"/>
    <w:qFormat/>
    <w:rsid w:val="00791E42"/>
    <w:pPr>
      <w:ind w:right="1276"/>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403</Words>
  <Characters>2221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ANTWOORDBLAD: BUITENLAND</vt:lpstr>
    </vt:vector>
  </TitlesOfParts>
  <Company/>
  <LinksUpToDate>false</LinksUpToDate>
  <CharactersWithSpaces>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ANTWOORDBLAD: BUITENLAND</dc:title>
  <dc:subject/>
  <dc:creator>Seelen</dc:creator>
  <cp:keywords/>
  <dc:description/>
  <cp:lastModifiedBy>Seelen, BMJG (Bernard)</cp:lastModifiedBy>
  <cp:revision>2</cp:revision>
  <dcterms:created xsi:type="dcterms:W3CDTF">2018-05-29T07:08:00Z</dcterms:created>
  <dcterms:modified xsi:type="dcterms:W3CDTF">2018-05-29T07:08:00Z</dcterms:modified>
</cp:coreProperties>
</file>