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25" w:rsidRPr="00874725" w:rsidRDefault="00874725" w:rsidP="00874725">
      <w:pPr>
        <w:rPr>
          <w:color w:val="90C226"/>
          <w:sz w:val="27"/>
        </w:rPr>
      </w:pPr>
      <w:r>
        <w:rPr>
          <w:rFonts w:asciiTheme="minorHAnsi" w:eastAsiaTheme="minorEastAsia" w:hAnsi="Trebuchet MS"/>
          <w:color w:val="404040" w:themeColor="text1" w:themeTint="BF"/>
          <w:kern w:val="24"/>
          <w:sz w:val="34"/>
          <w:szCs w:val="34"/>
        </w:rPr>
        <w:t>Opdracht les 6: grond en zand</w:t>
      </w:r>
      <w:bookmarkStart w:id="0" w:name="_GoBack"/>
      <w:bookmarkEnd w:id="0"/>
    </w:p>
    <w:p w:rsidR="00874725" w:rsidRPr="00874725" w:rsidRDefault="00874725" w:rsidP="00874725">
      <w:pPr>
        <w:pStyle w:val="Lijstalinea"/>
        <w:rPr>
          <w:color w:val="90C226"/>
          <w:sz w:val="27"/>
        </w:rPr>
      </w:pP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Kies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drie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machines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 uit die worden gebruik bij grondwerkzaamheden.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Een machine om te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graven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Een machine om te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laden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Een machine om te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egaliseren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Maak van iedere machine een tekening of neem een duidelijk plaatje van internet.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Benoem per machine 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  <w:u w:val="single"/>
        </w:rPr>
        <w:t>acht</w:t>
      </w: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 onderdelen en hun functie. Zet nummers bij de onderdelen en benoem de naam en functie in een tabel.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Beschrijf hoe je de machine kunt bedienen en wat de verschillende mogelijkheden zijn. Noem ook instellingen en afstellingen waarop je moet letten.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>Beschrijf het dagelijks onderhoud van de machine en groot onderhoud wat in de winterperiode moet gebeuren (bijvoorbeeld slijtdelen vervangen).</w:t>
      </w:r>
    </w:p>
    <w:p w:rsidR="00874725" w:rsidRDefault="00874725" w:rsidP="00874725">
      <w:pPr>
        <w:pStyle w:val="Lijstalinea"/>
        <w:numPr>
          <w:ilvl w:val="0"/>
          <w:numId w:val="1"/>
        </w:numPr>
        <w:rPr>
          <w:color w:val="90C226"/>
          <w:sz w:val="27"/>
        </w:rPr>
      </w:pPr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Inleveren als Word-document per mail: </w:t>
      </w:r>
      <w:hyperlink r:id="rId5" w:history="1">
        <w:r>
          <w:rPr>
            <w:rStyle w:val="Hyperlink"/>
            <w:rFonts w:asciiTheme="minorHAnsi" w:eastAsiaTheme="minorEastAsia" w:hAnsi="Trebuchet MS" w:cstheme="minorBidi"/>
            <w:color w:val="404040" w:themeColor="text1" w:themeTint="BF"/>
            <w:kern w:val="24"/>
            <w:sz w:val="34"/>
            <w:szCs w:val="34"/>
          </w:rPr>
          <w:t>s.dewit@helicon.nl</w:t>
        </w:r>
      </w:hyperlink>
      <w:r>
        <w:rPr>
          <w:rFonts w:asciiTheme="minorHAnsi" w:eastAsiaTheme="minorEastAsia" w:hAnsi="Trebuchet MS" w:cstheme="minorBidi"/>
          <w:color w:val="404040" w:themeColor="text1" w:themeTint="BF"/>
          <w:kern w:val="24"/>
          <w:sz w:val="34"/>
          <w:szCs w:val="34"/>
        </w:rPr>
        <w:t xml:space="preserve"> 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F39B5"/>
    <w:multiLevelType w:val="hybridMultilevel"/>
    <w:tmpl w:val="43D47AFE"/>
    <w:lvl w:ilvl="0" w:tplc="D1F0734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5269F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649D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C789D6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1A14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8A4D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452AD6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5EEF0E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6EC98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25"/>
    <w:rsid w:val="002D2448"/>
    <w:rsid w:val="00874725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59A2E"/>
  <w15:chartTrackingRefBased/>
  <w15:docId w15:val="{08720E1B-5464-4081-BF1B-7DA5C1E7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8747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8747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601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70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62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55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1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69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6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66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84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dewit@helico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655</Characters>
  <Application>Microsoft Office Word</Application>
  <DocSecurity>0</DocSecurity>
  <Lines>5</Lines>
  <Paragraphs>1</Paragraphs>
  <ScaleCrop>false</ScaleCrop>
  <Company>Helicon Opleidingen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2018-10-08T07:09:00Z</dcterms:created>
  <dcterms:modified xsi:type="dcterms:W3CDTF">2018-10-08T07:10:00Z</dcterms:modified>
</cp:coreProperties>
</file>