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44AB" w:rsidRDefault="002044AB" w:rsidP="002044AB">
      <w:pPr>
        <w:spacing w:after="0" w:line="240" w:lineRule="auto"/>
        <w:rPr>
          <w:rFonts w:eastAsia="Times New Roman" w:cs="Arial"/>
          <w:b/>
          <w:szCs w:val="20"/>
          <w:u w:val="single"/>
          <w:lang w:eastAsia="nl-NL"/>
        </w:rPr>
      </w:pPr>
      <w:r w:rsidRPr="00C22339">
        <w:rPr>
          <w:rFonts w:eastAsia="Times New Roman" w:cs="Arial"/>
          <w:b/>
          <w:szCs w:val="20"/>
          <w:u w:val="single"/>
          <w:lang w:eastAsia="nl-NL"/>
        </w:rPr>
        <w:t xml:space="preserve">Taak </w:t>
      </w:r>
      <w:r>
        <w:rPr>
          <w:rFonts w:eastAsia="Times New Roman" w:cs="Arial"/>
          <w:b/>
          <w:szCs w:val="20"/>
          <w:u w:val="single"/>
          <w:lang w:eastAsia="nl-NL"/>
        </w:rPr>
        <w:t>3A</w:t>
      </w:r>
    </w:p>
    <w:p w:rsidR="002044AB" w:rsidRDefault="002044AB" w:rsidP="002044AB">
      <w:pPr>
        <w:spacing w:after="0" w:line="240" w:lineRule="auto"/>
        <w:rPr>
          <w:rFonts w:eastAsia="Times New Roman" w:cs="Arial"/>
          <w:b/>
          <w:szCs w:val="20"/>
          <w:u w:val="single"/>
          <w:lang w:eastAsia="nl-N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7"/>
        <w:gridCol w:w="7257"/>
      </w:tblGrid>
      <w:tr w:rsidR="002044AB" w:rsidRPr="00AA4FB1" w:rsidTr="000E5261">
        <w:tc>
          <w:tcPr>
            <w:tcW w:w="1701" w:type="dxa"/>
          </w:tcPr>
          <w:p w:rsidR="002044AB" w:rsidRPr="00AA4FB1" w:rsidRDefault="002044AB" w:rsidP="000E5261">
            <w:pPr>
              <w:spacing w:after="0" w:line="240" w:lineRule="auto"/>
              <w:rPr>
                <w:rFonts w:eastAsia="Times New Roman" w:cs="Arial"/>
                <w:b/>
                <w:szCs w:val="20"/>
                <w:lang w:eastAsia="nl-NL"/>
              </w:rPr>
            </w:pPr>
            <w:r w:rsidRPr="00AA4FB1">
              <w:rPr>
                <w:rFonts w:eastAsia="Times New Roman" w:cs="Arial"/>
                <w:b/>
                <w:szCs w:val="20"/>
                <w:lang w:eastAsia="nl-NL"/>
              </w:rPr>
              <w:t>Titel</w:t>
            </w:r>
          </w:p>
        </w:tc>
        <w:tc>
          <w:tcPr>
            <w:tcW w:w="7403" w:type="dxa"/>
          </w:tcPr>
          <w:p w:rsidR="002044AB" w:rsidRPr="00AA4FB1" w:rsidRDefault="002044AB" w:rsidP="000E5261">
            <w:pPr>
              <w:keepNext/>
              <w:spacing w:after="0" w:line="240" w:lineRule="auto"/>
              <w:outlineLvl w:val="0"/>
              <w:rPr>
                <w:rFonts w:eastAsia="Times New Roman" w:cs="Arial"/>
                <w:bCs/>
                <w:szCs w:val="20"/>
                <w:lang w:eastAsia="nl-NL"/>
              </w:rPr>
            </w:pPr>
            <w:bookmarkStart w:id="0" w:name="_Toc392508149"/>
            <w:bookmarkStart w:id="1" w:name="_Toc392508380"/>
            <w:r w:rsidRPr="00AA4FB1">
              <w:rPr>
                <w:rFonts w:eastAsia="Times New Roman" w:cs="Arial"/>
                <w:bCs/>
                <w:szCs w:val="20"/>
                <w:lang w:eastAsia="nl-NL"/>
              </w:rPr>
              <w:t>Overgangsklachten</w:t>
            </w:r>
            <w:bookmarkEnd w:id="0"/>
            <w:bookmarkEnd w:id="1"/>
          </w:p>
        </w:tc>
      </w:tr>
      <w:tr w:rsidR="002044AB" w:rsidRPr="00AA4FB1" w:rsidTr="000E5261">
        <w:tc>
          <w:tcPr>
            <w:tcW w:w="1701" w:type="dxa"/>
          </w:tcPr>
          <w:p w:rsidR="002044AB" w:rsidRPr="00AA4FB1" w:rsidRDefault="002044AB" w:rsidP="000E5261">
            <w:pPr>
              <w:spacing w:after="0" w:line="240" w:lineRule="auto"/>
              <w:rPr>
                <w:rFonts w:eastAsia="Times New Roman" w:cs="Arial"/>
                <w:b/>
                <w:szCs w:val="20"/>
                <w:u w:val="single"/>
                <w:lang w:eastAsia="nl-NL"/>
              </w:rPr>
            </w:pPr>
            <w:r w:rsidRPr="00AA4FB1">
              <w:rPr>
                <w:rFonts w:eastAsia="Times New Roman" w:cs="Arial"/>
                <w:b/>
                <w:szCs w:val="20"/>
                <w:lang w:eastAsia="nl-NL"/>
              </w:rPr>
              <w:t>Inleiding</w:t>
            </w:r>
          </w:p>
        </w:tc>
        <w:tc>
          <w:tcPr>
            <w:tcW w:w="7403" w:type="dxa"/>
          </w:tcPr>
          <w:p w:rsidR="002044AB" w:rsidRPr="00AA4FB1" w:rsidRDefault="002044AB" w:rsidP="000E5261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AA4FB1">
              <w:rPr>
                <w:rFonts w:eastAsia="Times New Roman" w:cs="Arial"/>
                <w:szCs w:val="20"/>
                <w:lang w:eastAsia="nl-NL"/>
              </w:rPr>
              <w:t xml:space="preserve">Er zijn heel wat vrouwen die behoorlijk last hebben van de overgang. Met deze klachten komen ze bij de huisarts terecht. </w:t>
            </w:r>
          </w:p>
          <w:p w:rsidR="002044AB" w:rsidRPr="00AA4FB1" w:rsidRDefault="002044AB" w:rsidP="000E5261">
            <w:pPr>
              <w:spacing w:after="0" w:line="240" w:lineRule="auto"/>
              <w:rPr>
                <w:rFonts w:eastAsia="Times New Roman" w:cs="Arial"/>
                <w:b/>
                <w:szCs w:val="20"/>
                <w:u w:val="single"/>
                <w:lang w:eastAsia="nl-NL"/>
              </w:rPr>
            </w:pPr>
            <w:r w:rsidRPr="00AA4FB1">
              <w:rPr>
                <w:rFonts w:eastAsia="Times New Roman" w:cs="Arial"/>
                <w:szCs w:val="20"/>
                <w:lang w:eastAsia="nl-NL"/>
              </w:rPr>
              <w:t>De farmaceutische industrie heeft een grote verscheidenheid van medicijnen ontwikkeld, waar vrouwen 'baat' bij kunnen hebben.</w:t>
            </w:r>
          </w:p>
        </w:tc>
      </w:tr>
      <w:tr w:rsidR="002044AB" w:rsidRPr="00AA4FB1" w:rsidTr="000E5261">
        <w:tc>
          <w:tcPr>
            <w:tcW w:w="1701" w:type="dxa"/>
          </w:tcPr>
          <w:p w:rsidR="002044AB" w:rsidRPr="00AA4FB1" w:rsidRDefault="002044AB" w:rsidP="000E5261">
            <w:pPr>
              <w:spacing w:after="0" w:line="240" w:lineRule="auto"/>
              <w:rPr>
                <w:rFonts w:eastAsia="Times New Roman" w:cs="Arial"/>
                <w:b/>
                <w:szCs w:val="20"/>
                <w:u w:val="single"/>
                <w:lang w:eastAsia="nl-NL"/>
              </w:rPr>
            </w:pPr>
            <w:r w:rsidRPr="00AA4FB1">
              <w:rPr>
                <w:rFonts w:eastAsia="Times New Roman" w:cs="Arial"/>
                <w:b/>
                <w:szCs w:val="20"/>
                <w:lang w:eastAsia="nl-NL"/>
              </w:rPr>
              <w:t>Werkwijze</w:t>
            </w:r>
          </w:p>
        </w:tc>
        <w:tc>
          <w:tcPr>
            <w:tcW w:w="7403" w:type="dxa"/>
          </w:tcPr>
          <w:p w:rsidR="002044AB" w:rsidRDefault="002044AB" w:rsidP="000E5261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>Werk de volgende vragen uit:</w:t>
            </w:r>
          </w:p>
          <w:p w:rsidR="002044AB" w:rsidRDefault="002044AB" w:rsidP="000E5261">
            <w:pPr>
              <w:pStyle w:val="Geenafstand"/>
              <w:rPr>
                <w:lang w:eastAsia="nl-NL"/>
              </w:rPr>
            </w:pPr>
          </w:p>
          <w:p w:rsidR="002044AB" w:rsidRPr="00AA4FB1" w:rsidRDefault="002044AB" w:rsidP="002044AB">
            <w:pPr>
              <w:pStyle w:val="Geenafstand"/>
              <w:numPr>
                <w:ilvl w:val="0"/>
                <w:numId w:val="1"/>
              </w:numPr>
              <w:rPr>
                <w:rFonts w:eastAsia="Times New Roman" w:cs="Arial"/>
                <w:szCs w:val="20"/>
                <w:lang w:eastAsia="nl-NL"/>
              </w:rPr>
            </w:pPr>
            <w:r w:rsidRPr="00AA4FB1">
              <w:rPr>
                <w:rFonts w:eastAsia="Times New Roman" w:cs="Arial"/>
                <w:szCs w:val="20"/>
                <w:lang w:eastAsia="nl-NL"/>
              </w:rPr>
              <w:t>Wat moet/kun je slikken en wat zijn de eventuele risico’s?</w:t>
            </w:r>
          </w:p>
          <w:p w:rsidR="002044AB" w:rsidRPr="00AA4FB1" w:rsidRDefault="002044AB" w:rsidP="002044AB">
            <w:pPr>
              <w:pStyle w:val="Geenafstand"/>
              <w:numPr>
                <w:ilvl w:val="0"/>
                <w:numId w:val="1"/>
              </w:numPr>
              <w:rPr>
                <w:rFonts w:eastAsia="Times New Roman" w:cs="Arial"/>
                <w:szCs w:val="20"/>
                <w:lang w:eastAsia="nl-NL"/>
              </w:rPr>
            </w:pPr>
            <w:r w:rsidRPr="00AA4FB1">
              <w:rPr>
                <w:rFonts w:eastAsia="Times New Roman" w:cs="Arial"/>
                <w:szCs w:val="20"/>
                <w:lang w:eastAsia="nl-NL"/>
              </w:rPr>
              <w:t>Waarvan  heb je last als er sprak is van: dyspareunie, urogenitale klachten, vasomotorische klachten</w:t>
            </w:r>
          </w:p>
          <w:p w:rsidR="002044AB" w:rsidRPr="00AA4FB1" w:rsidRDefault="002044AB" w:rsidP="002044AB">
            <w:pPr>
              <w:pStyle w:val="Geenafstand"/>
              <w:numPr>
                <w:ilvl w:val="0"/>
                <w:numId w:val="1"/>
              </w:numPr>
              <w:rPr>
                <w:rFonts w:eastAsia="Times New Roman" w:cs="Arial"/>
                <w:szCs w:val="20"/>
                <w:lang w:eastAsia="nl-NL"/>
              </w:rPr>
            </w:pPr>
            <w:r w:rsidRPr="00AA4FB1">
              <w:rPr>
                <w:rFonts w:eastAsia="Times New Roman" w:cs="Arial"/>
                <w:szCs w:val="20"/>
                <w:lang w:eastAsia="nl-NL"/>
              </w:rPr>
              <w:t>Wat is het verschil tussen het climacterium en de menopauze?</w:t>
            </w:r>
          </w:p>
          <w:p w:rsidR="002044AB" w:rsidRPr="00AA4FB1" w:rsidRDefault="002044AB" w:rsidP="002044AB">
            <w:pPr>
              <w:pStyle w:val="Geenafstand"/>
              <w:numPr>
                <w:ilvl w:val="0"/>
                <w:numId w:val="1"/>
              </w:numPr>
              <w:rPr>
                <w:rFonts w:eastAsia="Times New Roman" w:cs="Arial"/>
                <w:szCs w:val="20"/>
                <w:lang w:eastAsia="nl-NL"/>
              </w:rPr>
            </w:pPr>
            <w:r w:rsidRPr="00AA4FB1">
              <w:rPr>
                <w:rFonts w:eastAsia="Times New Roman" w:cs="Arial"/>
                <w:szCs w:val="20"/>
                <w:lang w:eastAsia="nl-NL"/>
              </w:rPr>
              <w:t>Welke klachten kunnen er  optreden tijdens de overgang?</w:t>
            </w:r>
          </w:p>
          <w:p w:rsidR="002044AB" w:rsidRPr="00AA4FB1" w:rsidRDefault="002044AB" w:rsidP="002044AB">
            <w:pPr>
              <w:pStyle w:val="Geenafstand"/>
              <w:numPr>
                <w:ilvl w:val="0"/>
                <w:numId w:val="1"/>
              </w:numPr>
              <w:rPr>
                <w:rFonts w:eastAsia="Times New Roman" w:cs="Arial"/>
                <w:szCs w:val="20"/>
                <w:lang w:eastAsia="nl-NL"/>
              </w:rPr>
            </w:pPr>
            <w:r w:rsidRPr="00AA4FB1">
              <w:rPr>
                <w:rFonts w:eastAsia="Times New Roman" w:cs="Arial"/>
                <w:szCs w:val="20"/>
                <w:lang w:eastAsia="nl-NL"/>
              </w:rPr>
              <w:t>Is depressie een overgangsklacht?</w:t>
            </w:r>
          </w:p>
          <w:p w:rsidR="002044AB" w:rsidRPr="003F3ADC" w:rsidRDefault="002044AB" w:rsidP="002044AB">
            <w:pPr>
              <w:pStyle w:val="Geenafstand"/>
              <w:numPr>
                <w:ilvl w:val="0"/>
                <w:numId w:val="1"/>
              </w:numPr>
              <w:rPr>
                <w:lang w:eastAsia="nl-NL"/>
              </w:rPr>
            </w:pPr>
            <w:r w:rsidRPr="00AA4FB1">
              <w:rPr>
                <w:rFonts w:eastAsia="Times New Roman" w:cs="Arial"/>
                <w:szCs w:val="20"/>
                <w:lang w:eastAsia="nl-NL"/>
              </w:rPr>
              <w:t xml:space="preserve">Beschrijf wat je weet over de   primaire en </w:t>
            </w:r>
            <w:proofErr w:type="spellStart"/>
            <w:r w:rsidRPr="00AA4FB1">
              <w:rPr>
                <w:rFonts w:eastAsia="Times New Roman" w:cs="Arial"/>
                <w:szCs w:val="20"/>
                <w:lang w:eastAsia="nl-NL"/>
              </w:rPr>
              <w:t>secudaire</w:t>
            </w:r>
            <w:proofErr w:type="spellEnd"/>
            <w:r w:rsidRPr="00AA4FB1">
              <w:rPr>
                <w:rFonts w:eastAsia="Times New Roman" w:cs="Arial"/>
                <w:szCs w:val="20"/>
                <w:lang w:eastAsia="nl-NL"/>
              </w:rPr>
              <w:t xml:space="preserve">  preventie van osteoporose</w:t>
            </w:r>
          </w:p>
        </w:tc>
      </w:tr>
      <w:tr w:rsidR="002044AB" w:rsidRPr="00AA4FB1" w:rsidTr="000E5261">
        <w:tc>
          <w:tcPr>
            <w:tcW w:w="1701" w:type="dxa"/>
          </w:tcPr>
          <w:p w:rsidR="002044AB" w:rsidRPr="00AA4FB1" w:rsidRDefault="002044AB" w:rsidP="000E5261">
            <w:pPr>
              <w:spacing w:after="0" w:line="240" w:lineRule="auto"/>
              <w:rPr>
                <w:rFonts w:eastAsia="Times New Roman" w:cs="Arial"/>
                <w:b/>
                <w:szCs w:val="20"/>
                <w:lang w:eastAsia="nl-NL"/>
              </w:rPr>
            </w:pPr>
            <w:r w:rsidRPr="00AA4FB1">
              <w:rPr>
                <w:rFonts w:eastAsia="Times New Roman" w:cs="Arial"/>
                <w:b/>
                <w:szCs w:val="20"/>
                <w:lang w:eastAsia="nl-NL"/>
              </w:rPr>
              <w:t>Boeken/Media</w:t>
            </w:r>
          </w:p>
        </w:tc>
        <w:tc>
          <w:tcPr>
            <w:tcW w:w="7403" w:type="dxa"/>
          </w:tcPr>
          <w:p w:rsidR="002044AB" w:rsidRDefault="002044AB" w:rsidP="000E5261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>MK</w:t>
            </w:r>
          </w:p>
          <w:p w:rsidR="002044AB" w:rsidRDefault="002044AB" w:rsidP="000E5261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>GMD</w:t>
            </w:r>
          </w:p>
          <w:p w:rsidR="002044AB" w:rsidRDefault="002044AB" w:rsidP="000E5261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>Internet</w:t>
            </w:r>
          </w:p>
        </w:tc>
      </w:tr>
    </w:tbl>
    <w:p w:rsidR="001F307D" w:rsidRDefault="002044AB">
      <w:bookmarkStart w:id="2" w:name="_GoBack"/>
      <w:bookmarkEnd w:id="2"/>
    </w:p>
    <w:sectPr w:rsidR="001F30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5C3F91"/>
    <w:multiLevelType w:val="hybridMultilevel"/>
    <w:tmpl w:val="9B60413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4AB"/>
    <w:rsid w:val="002044AB"/>
    <w:rsid w:val="003B4824"/>
    <w:rsid w:val="003C5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5FE6F2-1DDC-4023-8C8E-46EEE96EC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044AB"/>
    <w:pPr>
      <w:spacing w:after="200" w:line="276" w:lineRule="auto"/>
    </w:pPr>
    <w:rPr>
      <w:rFonts w:ascii="Arial" w:eastAsia="Calibri" w:hAnsi="Arial" w:cs="Times New Roman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2044AB"/>
    <w:pPr>
      <w:spacing w:after="0" w:line="240" w:lineRule="auto"/>
    </w:pPr>
    <w:rPr>
      <w:rFonts w:ascii="Arial" w:eastAsia="Calibri" w:hAnsi="Arial" w:cs="Times New Roman"/>
      <w:sz w:val="20"/>
    </w:rPr>
  </w:style>
  <w:style w:type="character" w:customStyle="1" w:styleId="GeenafstandChar">
    <w:name w:val="Geen afstand Char"/>
    <w:link w:val="Geenafstand"/>
    <w:uiPriority w:val="1"/>
    <w:locked/>
    <w:rsid w:val="002044AB"/>
    <w:rPr>
      <w:rFonts w:ascii="Arial" w:eastAsia="Calibri" w:hAnsi="Arial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 - Ellen</dc:creator>
  <cp:keywords/>
  <dc:description/>
  <cp:lastModifiedBy>Rita de Vries - Ellen</cp:lastModifiedBy>
  <cp:revision>1</cp:revision>
  <dcterms:created xsi:type="dcterms:W3CDTF">2018-06-13T13:36:00Z</dcterms:created>
  <dcterms:modified xsi:type="dcterms:W3CDTF">2018-06-13T13:37:00Z</dcterms:modified>
</cp:coreProperties>
</file>