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E29" w:rsidRPr="00BC3E29" w:rsidRDefault="00BC3E29" w:rsidP="00BC3E29">
      <w:pPr>
        <w:pStyle w:val="Normaalweb"/>
        <w:spacing w:before="115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u w:val="single"/>
          <w:eastAsianLayout w:id="1663185423"/>
        </w:rPr>
        <w:t xml:space="preserve">Doelen 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u w:val="single"/>
          <w:eastAsianLayout w:id="1663185424"/>
        </w:rPr>
        <w:t>moeten ‘</w:t>
      </w:r>
      <w:r w:rsidRPr="00BC3E29">
        <w:rPr>
          <w:rFonts w:ascii="Arial" w:eastAsiaTheme="minorEastAsia" w:hAnsi="Arial" w:cs="Arial"/>
          <w:b/>
          <w:bCs/>
          <w:color w:val="000000" w:themeColor="text1"/>
          <w:sz w:val="28"/>
          <w:szCs w:val="28"/>
          <w:u w:val="single"/>
          <w:eastAsianLayout w:id="1663185408"/>
        </w:rPr>
        <w:t>SMART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u w:val="single"/>
          <w:eastAsianLayout w:id="1663185409"/>
        </w:rPr>
        <w:t>’ zijn, dit staat voor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eastAsianLayout w:id="1663185410"/>
        </w:rPr>
        <w:t>:</w:t>
      </w:r>
    </w:p>
    <w:p w:rsidR="00BC3E29" w:rsidRPr="00BC3E29" w:rsidRDefault="00BC3E29" w:rsidP="00BC3E29">
      <w:pPr>
        <w:pStyle w:val="Lijstalinea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 w:rsidRPr="00BC3E29">
        <w:rPr>
          <w:rFonts w:ascii="Arial" w:eastAsiaTheme="minorEastAsia" w:hAnsi="Arial" w:cs="Arial"/>
          <w:b/>
          <w:bCs/>
          <w:color w:val="000000" w:themeColor="text1"/>
          <w:sz w:val="28"/>
          <w:szCs w:val="28"/>
          <w:eastAsianLayout w:id="1663185411"/>
        </w:rPr>
        <w:t>Specifiek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eastAsianLayout w:id="1663185412"/>
        </w:rPr>
        <w:t>: een concrete actie, of waarneembaar gedrag</w:t>
      </w:r>
    </w:p>
    <w:p w:rsidR="00BC3E29" w:rsidRPr="00BC3E29" w:rsidRDefault="00BC3E29" w:rsidP="00BC3E29">
      <w:pPr>
        <w:pStyle w:val="Lijstalinea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 w:rsidRPr="00BC3E29">
        <w:rPr>
          <w:rFonts w:ascii="Arial" w:eastAsiaTheme="minorEastAsia" w:hAnsi="Arial" w:cs="Arial"/>
          <w:b/>
          <w:bCs/>
          <w:color w:val="000000" w:themeColor="text1"/>
          <w:sz w:val="28"/>
          <w:szCs w:val="28"/>
          <w:eastAsianLayout w:id="1663185413"/>
        </w:rPr>
        <w:t>Meetbaar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eastAsianLayout w:id="1663185414"/>
        </w:rPr>
        <w:t>: het eindresultaat moet meetbaar zijn (je moet het kunnen zien, horen)</w:t>
      </w:r>
    </w:p>
    <w:p w:rsidR="00BC3E29" w:rsidRPr="00BC3E29" w:rsidRDefault="00BC3E29" w:rsidP="00BC3E29">
      <w:pPr>
        <w:pStyle w:val="Lijstalinea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 w:rsidRPr="00BC3E29">
        <w:rPr>
          <w:rFonts w:ascii="Arial" w:eastAsiaTheme="minorEastAsia" w:hAnsi="Arial" w:cs="Arial"/>
          <w:b/>
          <w:bCs/>
          <w:color w:val="000000" w:themeColor="text1"/>
          <w:sz w:val="28"/>
          <w:szCs w:val="28"/>
          <w:eastAsianLayout w:id="1663185415"/>
        </w:rPr>
        <w:t>Acceptabel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eastAsianLayout w:id="1663185416"/>
        </w:rPr>
        <w:t>: het doel moet acceptabel zijn voor jezelf en anderen</w:t>
      </w:r>
    </w:p>
    <w:p w:rsidR="00BC3E29" w:rsidRPr="00BC3E29" w:rsidRDefault="00BC3E29" w:rsidP="00BC3E29">
      <w:pPr>
        <w:pStyle w:val="Lijstalinea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 w:rsidRPr="00BC3E29">
        <w:rPr>
          <w:rFonts w:ascii="Arial" w:eastAsiaTheme="minorEastAsia" w:hAnsi="Arial" w:cs="Arial"/>
          <w:b/>
          <w:bCs/>
          <w:color w:val="000000" w:themeColor="text1"/>
          <w:sz w:val="28"/>
          <w:szCs w:val="28"/>
          <w:eastAsianLayout w:id="1663185417"/>
        </w:rPr>
        <w:t>Realistisch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eastAsianLayout w:id="1663185418"/>
        </w:rPr>
        <w:t>: het doel moet haalbaar zijn (niet te laag of te hoog gegrepen)</w:t>
      </w:r>
    </w:p>
    <w:p w:rsidR="00BC3E29" w:rsidRPr="00BC3E29" w:rsidRDefault="00BC3E29" w:rsidP="00BC3E29">
      <w:pPr>
        <w:pStyle w:val="Lijstalinea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 w:rsidRPr="00BC3E29">
        <w:rPr>
          <w:rFonts w:ascii="Arial" w:eastAsiaTheme="minorEastAsia" w:hAnsi="Arial" w:cs="Arial"/>
          <w:b/>
          <w:bCs/>
          <w:color w:val="000000" w:themeColor="text1"/>
          <w:sz w:val="28"/>
          <w:szCs w:val="28"/>
          <w:eastAsianLayout w:id="1663185419"/>
        </w:rPr>
        <w:t>Tijdgebonden</w:t>
      </w:r>
      <w:r w:rsidRPr="00BC3E29">
        <w:rPr>
          <w:rFonts w:ascii="Arial" w:eastAsiaTheme="minorEastAsia" w:hAnsi="Arial" w:cs="Arial"/>
          <w:color w:val="000000" w:themeColor="text1"/>
          <w:sz w:val="28"/>
          <w:szCs w:val="28"/>
          <w:eastAsianLayout w:id="1663185420"/>
        </w:rPr>
        <w:t>: wanneer begin ik, wanneer is het klaar</w:t>
      </w:r>
    </w:p>
    <w:p w:rsidR="00BC3E29" w:rsidRPr="00BC3E29" w:rsidRDefault="00D63F4E" w:rsidP="00BC3E2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nl-NL" w:eastAsia="nl-NL"/>
        </w:rPr>
      </w:pPr>
      <w:r>
        <w:rPr>
          <w:rFonts w:ascii="Arial" w:eastAsia="Times New Roman" w:hAnsi="Arial" w:cs="Arial"/>
          <w:sz w:val="24"/>
          <w:szCs w:val="24"/>
          <w:lang w:val="nl-NL" w:eastAsia="nl-NL"/>
        </w:rPr>
        <w:t>J</w:t>
      </w:r>
      <w:r w:rsidR="00BC3E29" w:rsidRPr="00BC3E29">
        <w:rPr>
          <w:rFonts w:ascii="Arial" w:eastAsia="Times New Roman" w:hAnsi="Arial" w:cs="Arial"/>
          <w:sz w:val="24"/>
          <w:szCs w:val="24"/>
          <w:lang w:val="nl-NL" w:eastAsia="nl-NL"/>
        </w:rPr>
        <w:t>e leerdoel volgt logisch gezien uit je leervraag. Denk dus na over wat je exact wil bereiken.</w:t>
      </w:r>
    </w:p>
    <w:p w:rsidR="00BC3E29" w:rsidRDefault="00BC3E29" w:rsidP="00BC3E2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BC3E29">
        <w:rPr>
          <w:rFonts w:ascii="Arial" w:eastAsia="Times New Roman" w:hAnsi="Arial" w:cs="Arial"/>
          <w:b/>
          <w:bCs/>
          <w:sz w:val="24"/>
          <w:szCs w:val="24"/>
          <w:lang w:val="nl-NL" w:eastAsia="nl-NL"/>
        </w:rPr>
        <w:t>Vo</w:t>
      </w:r>
      <w:r w:rsidR="0013621F">
        <w:rPr>
          <w:rFonts w:ascii="Arial" w:eastAsia="Times New Roman" w:hAnsi="Arial" w:cs="Arial"/>
          <w:b/>
          <w:bCs/>
          <w:sz w:val="24"/>
          <w:szCs w:val="24"/>
          <w:lang w:val="nl-NL" w:eastAsia="nl-NL"/>
        </w:rPr>
        <w:t>orbeeld vragen</w:t>
      </w:r>
      <w:r w:rsidRPr="00BC3E29">
        <w:rPr>
          <w:rFonts w:ascii="Arial" w:eastAsia="Times New Roman" w:hAnsi="Arial" w:cs="Arial"/>
          <w:sz w:val="24"/>
          <w:szCs w:val="24"/>
          <w:lang w:val="nl-NL" w:eastAsia="nl-NL"/>
        </w:rPr>
        <w:t xml:space="preserve">: </w:t>
      </w:r>
      <w:r w:rsidRPr="00BC3E29">
        <w:rPr>
          <w:rFonts w:ascii="Arial" w:eastAsia="Times New Roman" w:hAnsi="Arial" w:cs="Arial"/>
          <w:sz w:val="24"/>
          <w:szCs w:val="24"/>
          <w:lang w:val="nl-NL" w:eastAsia="nl-NL"/>
        </w:rPr>
        <w:br/>
        <w:t xml:space="preserve">Wat wil ik concreet leren? </w:t>
      </w:r>
      <w:r w:rsidRPr="00BC3E29">
        <w:rPr>
          <w:rFonts w:ascii="Arial" w:eastAsia="Times New Roman" w:hAnsi="Arial" w:cs="Arial"/>
          <w:sz w:val="24"/>
          <w:szCs w:val="24"/>
          <w:lang w:val="nl-NL" w:eastAsia="nl-NL"/>
        </w:rPr>
        <w:br/>
        <w:t>Welk nieuw gedrag wil ik tonen?</w:t>
      </w:r>
      <w:r w:rsidRPr="00BC3E29">
        <w:rPr>
          <w:rFonts w:ascii="Arial" w:eastAsia="Times New Roman" w:hAnsi="Arial" w:cs="Arial"/>
          <w:sz w:val="24"/>
          <w:szCs w:val="24"/>
          <w:lang w:val="nl-NL" w:eastAsia="nl-NL"/>
        </w:rPr>
        <w:br/>
        <w:t>Welke oude gewoontes wil ik doorbreken?</w:t>
      </w:r>
      <w:r w:rsidRPr="00BC3E29">
        <w:rPr>
          <w:rFonts w:ascii="Arial" w:eastAsia="Times New Roman" w:hAnsi="Arial" w:cs="Arial"/>
          <w:sz w:val="24"/>
          <w:szCs w:val="24"/>
          <w:lang w:val="nl-NL" w:eastAsia="nl-NL"/>
        </w:rPr>
        <w:br/>
        <w:t xml:space="preserve">Wat wil ik anders aanpakken in de uitvoering van m'n werk? </w:t>
      </w:r>
    </w:p>
    <w:p w:rsidR="00D63F4E" w:rsidRPr="00275C92" w:rsidRDefault="00275C92" w:rsidP="00275C92">
      <w:pPr>
        <w:shd w:val="clear" w:color="auto" w:fill="FFFFFF"/>
        <w:spacing w:after="420" w:line="240" w:lineRule="auto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75C92">
        <w:rPr>
          <w:rFonts w:ascii="Arial" w:eastAsia="Times New Roman" w:hAnsi="Arial" w:cs="Arial"/>
          <w:b/>
          <w:sz w:val="24"/>
          <w:szCs w:val="24"/>
          <w:lang w:val="nl-NL" w:eastAsia="nl-NL"/>
        </w:rPr>
        <w:t>Voorbeeld leerdoel:</w:t>
      </w:r>
      <w:r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r w:rsidR="00D63F4E">
        <w:rPr>
          <w:rFonts w:ascii="Arial" w:eastAsia="Times New Roman" w:hAnsi="Arial" w:cs="Arial"/>
          <w:sz w:val="24"/>
          <w:szCs w:val="24"/>
          <w:lang w:val="nl-NL" w:eastAsia="nl-NL"/>
        </w:rPr>
        <w:t>Ik wil voor 16 april 2018 leren om meer initiatief te nemen tijdens</w:t>
      </w:r>
      <w:r w:rsidR="004928A3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de les en</w:t>
      </w:r>
      <w:r w:rsidR="00D63F4E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het werken</w:t>
      </w:r>
      <w:r w:rsidR="004928A3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aan </w:t>
      </w:r>
      <w:r w:rsidR="00D63F4E">
        <w:rPr>
          <w:rFonts w:ascii="Arial" w:eastAsia="Times New Roman" w:hAnsi="Arial" w:cs="Arial"/>
          <w:sz w:val="24"/>
          <w:szCs w:val="24"/>
          <w:lang w:val="nl-NL" w:eastAsia="nl-NL"/>
        </w:rPr>
        <w:t>opdracht</w:t>
      </w:r>
      <w:r w:rsidR="004928A3">
        <w:rPr>
          <w:rFonts w:ascii="Arial" w:eastAsia="Times New Roman" w:hAnsi="Arial" w:cs="Arial"/>
          <w:sz w:val="24"/>
          <w:szCs w:val="24"/>
          <w:lang w:val="nl-NL" w:eastAsia="nl-NL"/>
        </w:rPr>
        <w:t>en</w:t>
      </w:r>
      <w:r w:rsidR="00D63F4E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in mijn groep.</w:t>
      </w:r>
    </w:p>
    <w:tbl>
      <w:tblPr>
        <w:tblW w:w="5000" w:type="pct"/>
        <w:tblCellSpacing w:w="15" w:type="dxa"/>
        <w:tblBorders>
          <w:top w:val="single" w:sz="6" w:space="0" w:color="D1D1D1"/>
          <w:left w:val="single" w:sz="6" w:space="0" w:color="D1D1D1"/>
          <w:bottom w:val="single" w:sz="2" w:space="0" w:color="D1D1D1"/>
          <w:right w:val="single" w:sz="2" w:space="0" w:color="D1D1D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2149"/>
        <w:gridCol w:w="6651"/>
      </w:tblGrid>
      <w:tr w:rsidR="00D63F4E" w:rsidRPr="00D63F4E" w:rsidTr="00D63F4E">
        <w:trPr>
          <w:trHeight w:val="466"/>
          <w:tblCellSpacing w:w="15" w:type="dxa"/>
        </w:trPr>
        <w:tc>
          <w:tcPr>
            <w:tcW w:w="10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25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Specifiek</w:t>
            </w:r>
          </w:p>
        </w:tc>
        <w:tc>
          <w:tcPr>
            <w:tcW w:w="999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D63F4E" w:rsidP="00D63F4E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I</w:t>
            </w:r>
            <w:r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nitiatief nemen</w:t>
            </w:r>
            <w:r w:rsidR="00275C92"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is  specifiek</w:t>
            </w:r>
          </w:p>
        </w:tc>
      </w:tr>
      <w:tr w:rsidR="00D63F4E" w:rsidRPr="00D63F4E" w:rsidTr="00275C92">
        <w:trPr>
          <w:tblCellSpacing w:w="15" w:type="dxa"/>
        </w:trPr>
        <w:tc>
          <w:tcPr>
            <w:tcW w:w="10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25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Meetbaar</w:t>
            </w:r>
          </w:p>
        </w:tc>
        <w:tc>
          <w:tcPr>
            <w:tcW w:w="999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Het is waarneembaar en je noemt situaties waarin het waargenomen kan worden.</w:t>
            </w:r>
          </w:p>
        </w:tc>
      </w:tr>
      <w:tr w:rsidR="00D63F4E" w:rsidRPr="00D63F4E" w:rsidTr="00275C92">
        <w:trPr>
          <w:tblCellSpacing w:w="15" w:type="dxa"/>
        </w:trPr>
        <w:tc>
          <w:tcPr>
            <w:tcW w:w="10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25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Acceptabel</w:t>
            </w:r>
          </w:p>
        </w:tc>
        <w:tc>
          <w:tcPr>
            <w:tcW w:w="999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D63F4E" w:rsidP="00D63F4E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Initiatief leren nemen</w:t>
            </w:r>
            <w:r w:rsidR="00275C92"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past  in de opleiding  en bij deelnemen aan een </w:t>
            </w:r>
            <w:r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werkgroep en</w:t>
            </w:r>
            <w:r w:rsidR="004928A3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of</w:t>
            </w:r>
            <w:r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lesdag.</w:t>
            </w:r>
          </w:p>
        </w:tc>
      </w:tr>
      <w:tr w:rsidR="00D63F4E" w:rsidRPr="00D63F4E" w:rsidTr="00275C92">
        <w:trPr>
          <w:tblCellSpacing w:w="15" w:type="dxa"/>
        </w:trPr>
        <w:tc>
          <w:tcPr>
            <w:tcW w:w="10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25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Realiseerbaar</w:t>
            </w:r>
          </w:p>
        </w:tc>
        <w:tc>
          <w:tcPr>
            <w:tcW w:w="999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D63F4E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Er is een 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werkgroep en </w:t>
            </w:r>
            <w:r w:rsidR="004928A3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of </w:t>
            </w: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lesdag waarin 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verwacht </w:t>
            </w: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wordt 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dat </w:t>
            </w: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je 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initiatief neemt</w:t>
            </w: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. Je hebt voldoende tijd om je in het onderwerp te verdiepen zodat je ook echt 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initiatief neemt en een bijdrage </w:t>
            </w:r>
            <w:r w:rsidR="004928A3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levert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aan jouw werkgroep</w:t>
            </w:r>
            <w:r w:rsidR="004928A3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en of lesdag</w:t>
            </w:r>
            <w:r w:rsidR="00D63F4E" w:rsidRPr="00D63F4E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.</w:t>
            </w:r>
          </w:p>
        </w:tc>
      </w:tr>
      <w:tr w:rsidR="00D63F4E" w:rsidRPr="00D63F4E" w:rsidTr="00275C92">
        <w:trPr>
          <w:tblCellSpacing w:w="15" w:type="dxa"/>
        </w:trPr>
        <w:tc>
          <w:tcPr>
            <w:tcW w:w="10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255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Tijdgebonden</w:t>
            </w:r>
          </w:p>
        </w:tc>
        <w:tc>
          <w:tcPr>
            <w:tcW w:w="999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75C92" w:rsidRPr="00275C92" w:rsidRDefault="00275C92" w:rsidP="00275C92">
            <w:pPr>
              <w:spacing w:after="420" w:line="240" w:lineRule="auto"/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275C9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Je benoemt een moment waarop je bekijkt of je het doel voldoende hebt bereikt.</w:t>
            </w:r>
          </w:p>
        </w:tc>
      </w:tr>
    </w:tbl>
    <w:p w:rsidR="00D63F4E" w:rsidRPr="00D63F4E" w:rsidRDefault="00D63F4E" w:rsidP="00BC3E29">
      <w:pPr>
        <w:rPr>
          <w:rFonts w:ascii="Arial" w:hAnsi="Arial" w:cs="Arial"/>
          <w:sz w:val="20"/>
          <w:szCs w:val="20"/>
          <w:lang w:val="nl-NL"/>
        </w:rPr>
      </w:pPr>
    </w:p>
    <w:p w:rsidR="00D63F4E" w:rsidRPr="004928A3" w:rsidRDefault="004928A3" w:rsidP="00D63F4E">
      <w:pPr>
        <w:rPr>
          <w:rFonts w:ascii="Arial" w:hAnsi="Arial" w:cs="Arial"/>
          <w:b/>
          <w:sz w:val="28"/>
          <w:szCs w:val="28"/>
          <w:lang w:val="nl-NL"/>
        </w:rPr>
      </w:pPr>
      <w:r w:rsidRPr="004928A3">
        <w:rPr>
          <w:rFonts w:ascii="Arial" w:hAnsi="Arial" w:cs="Arial"/>
          <w:b/>
          <w:sz w:val="28"/>
          <w:szCs w:val="28"/>
          <w:lang w:val="nl-NL"/>
        </w:rPr>
        <w:lastRenderedPageBreak/>
        <w:t>Opdracht:</w:t>
      </w:r>
    </w:p>
    <w:p w:rsidR="004928A3" w:rsidRDefault="00393C95" w:rsidP="00D63F4E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Kies 5 van</w:t>
      </w:r>
      <w:r w:rsidR="004928A3">
        <w:rPr>
          <w:rFonts w:ascii="Arial" w:hAnsi="Arial" w:cs="Arial"/>
          <w:sz w:val="24"/>
          <w:szCs w:val="24"/>
          <w:lang w:val="nl-NL"/>
        </w:rPr>
        <w:t xml:space="preserve"> </w:t>
      </w:r>
      <w:r w:rsidR="00720390">
        <w:rPr>
          <w:rFonts w:ascii="Arial" w:hAnsi="Arial" w:cs="Arial"/>
          <w:sz w:val="24"/>
          <w:szCs w:val="24"/>
          <w:lang w:val="nl-NL"/>
        </w:rPr>
        <w:t xml:space="preserve">onderstaande </w:t>
      </w:r>
      <w:r>
        <w:rPr>
          <w:rFonts w:ascii="Arial" w:hAnsi="Arial" w:cs="Arial"/>
          <w:sz w:val="24"/>
          <w:szCs w:val="24"/>
          <w:lang w:val="nl-NL"/>
        </w:rPr>
        <w:t>leer</w:t>
      </w:r>
      <w:r w:rsidR="00720390">
        <w:rPr>
          <w:rFonts w:ascii="Arial" w:hAnsi="Arial" w:cs="Arial"/>
          <w:sz w:val="24"/>
          <w:szCs w:val="24"/>
          <w:lang w:val="nl-NL"/>
        </w:rPr>
        <w:t xml:space="preserve">doelen </w:t>
      </w:r>
      <w:r>
        <w:rPr>
          <w:rFonts w:ascii="Arial" w:hAnsi="Arial" w:cs="Arial"/>
          <w:sz w:val="24"/>
          <w:szCs w:val="24"/>
          <w:lang w:val="nl-NL"/>
        </w:rPr>
        <w:t xml:space="preserve">en formuleert ze </w:t>
      </w:r>
      <w:r w:rsidR="00720390">
        <w:rPr>
          <w:rFonts w:ascii="Arial" w:hAnsi="Arial" w:cs="Arial"/>
          <w:sz w:val="24"/>
          <w:szCs w:val="24"/>
          <w:lang w:val="nl-NL"/>
        </w:rPr>
        <w:t>SMART (voor jou opleiding).</w:t>
      </w:r>
    </w:p>
    <w:p w:rsidR="00D63F4E" w:rsidRPr="00D63F4E" w:rsidRDefault="00D63F4E" w:rsidP="00D63F4E">
      <w:pPr>
        <w:shd w:val="clear" w:color="auto" w:fill="FFFFFF"/>
        <w:spacing w:before="120" w:after="120" w:line="300" w:lineRule="atLeast"/>
        <w:outlineLvl w:val="5"/>
        <w:rPr>
          <w:rFonts w:ascii="Arial" w:eastAsia="Times New Roman" w:hAnsi="Arial" w:cs="Arial"/>
          <w:i/>
          <w:iCs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sz w:val="24"/>
          <w:szCs w:val="24"/>
          <w:lang w:val="nl-NL" w:eastAsia="nl-NL"/>
        </w:rPr>
        <w:t>Ik wil: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Beter structuur aanbrengen in mijn werk / mijn eigen lijn meer vasthouden.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Duidelijker sturen op wat ik belangrijk vind / positie durven innemen.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Kritisch zijn zonder persoonlijk te worden / beter omgaan met feedback.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Meer in staat zijn om anderen mee te nemen in mijn visie en beleid.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Meer inzicht in mijn sterke en zwakke kanten.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Mij bewuster worden van mijn weerstand.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Mij richten op het effectiever maken van mijn houding.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Mij minder afhankelijk opstellen of door angst laten leiden.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Duidelijker nee zeggen, als ik niet kan of wil leveren, wat de ander vraagt.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Eerder benoemen wat mij dwarszit / niet opkroppen.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Mijn conclusies en oordelen beter toetsen aan wat er écht is gebeurd.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Beter luisteren en doorvragen als een ander mij iets vertelt of van mij wil.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Beter kritiek kunnen ontvangen, zonder mij persoonlijk aangevallen te voelen.</w:t>
      </w:r>
    </w:p>
    <w:p w:rsidR="00D63F4E" w:rsidRPr="00D63F4E" w:rsidRDefault="00D63F4E" w:rsidP="00D63F4E">
      <w:pPr>
        <w:numPr>
          <w:ilvl w:val="0"/>
          <w:numId w:val="3"/>
        </w:numPr>
        <w:shd w:val="clear" w:color="auto" w:fill="FFFFFF"/>
        <w:spacing w:before="72" w:after="72" w:line="300" w:lineRule="atLeast"/>
        <w:ind w:left="759"/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</w:pPr>
      <w:r w:rsidRPr="00D63F4E">
        <w:rPr>
          <w:rFonts w:ascii="Arial" w:eastAsia="Times New Roman" w:hAnsi="Arial" w:cs="Arial"/>
          <w:i/>
          <w:iCs/>
          <w:color w:val="404040"/>
          <w:sz w:val="24"/>
          <w:szCs w:val="24"/>
          <w:lang w:val="nl-NL" w:eastAsia="nl-NL"/>
        </w:rPr>
        <w:t>Meer openstaan voor de visie van klanten, collega’s en mensen uit andere afdelingen.</w:t>
      </w:r>
    </w:p>
    <w:p w:rsidR="00BC3E29" w:rsidRDefault="00BC3E29" w:rsidP="00D63F4E">
      <w:pPr>
        <w:rPr>
          <w:rFonts w:ascii="Arial" w:hAnsi="Arial" w:cs="Arial"/>
          <w:sz w:val="24"/>
          <w:szCs w:val="24"/>
          <w:lang w:val="nl-NL"/>
        </w:rPr>
      </w:pPr>
    </w:p>
    <w:p w:rsidR="008E379B" w:rsidRPr="00D63F4E" w:rsidRDefault="008E379B" w:rsidP="00D63F4E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Voor jou POP formuleer je twee (eigen)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nl-NL"/>
        </w:rPr>
        <w:t>leerdoelen.</w:t>
      </w:r>
    </w:p>
    <w:sectPr w:rsidR="008E379B" w:rsidRPr="00D63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5639C"/>
    <w:multiLevelType w:val="multilevel"/>
    <w:tmpl w:val="52A2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73F8A"/>
    <w:multiLevelType w:val="multilevel"/>
    <w:tmpl w:val="C802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37B20"/>
    <w:multiLevelType w:val="hybridMultilevel"/>
    <w:tmpl w:val="B708250C"/>
    <w:lvl w:ilvl="0" w:tplc="CB18F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01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EA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827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D49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3AB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528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A08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04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29"/>
    <w:rsid w:val="0003561E"/>
    <w:rsid w:val="0013621F"/>
    <w:rsid w:val="00275C92"/>
    <w:rsid w:val="00393C95"/>
    <w:rsid w:val="004928A3"/>
    <w:rsid w:val="00720390"/>
    <w:rsid w:val="008E379B"/>
    <w:rsid w:val="00BC3E29"/>
    <w:rsid w:val="00C6793E"/>
    <w:rsid w:val="00D63F4E"/>
    <w:rsid w:val="00E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C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BC3E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3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C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BC3E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3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0734">
                          <w:marLeft w:val="7"/>
                          <w:marRight w:val="7"/>
                          <w:marTop w:val="0"/>
                          <w:marBottom w:val="0"/>
                          <w:divBdr>
                            <w:top w:val="none" w:sz="0" w:space="0" w:color="D1D1D1"/>
                            <w:left w:val="none" w:sz="0" w:space="0" w:color="D1D1D1"/>
                            <w:bottom w:val="none" w:sz="0" w:space="0" w:color="D1D1D1"/>
                            <w:right w:val="none" w:sz="0" w:space="0" w:color="D1D1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3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0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3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56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06615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28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603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775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898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464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037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8162063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36" w:space="11" w:color="EEEEEE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1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39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5D732B8A</Template>
  <TotalTime>64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Clarinda</dc:creator>
  <cp:lastModifiedBy>Monica Clarinda</cp:lastModifiedBy>
  <cp:revision>7</cp:revision>
  <dcterms:created xsi:type="dcterms:W3CDTF">2018-03-04T12:50:00Z</dcterms:created>
  <dcterms:modified xsi:type="dcterms:W3CDTF">2018-03-04T13:54:00Z</dcterms:modified>
</cp:coreProperties>
</file>