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DF5" w:rsidRPr="00510DF5" w:rsidRDefault="00510DF5" w:rsidP="00510DF5">
      <w:pPr>
        <w:pBdr>
          <w:bottom w:val="single" w:sz="6" w:space="4" w:color="9FBF06"/>
        </w:pBdr>
        <w:shd w:val="clear" w:color="auto" w:fill="F8F8F5"/>
        <w:spacing w:before="100" w:beforeAutospacing="1" w:after="150" w:line="240" w:lineRule="atLeast"/>
        <w:outlineLvl w:val="0"/>
        <w:rPr>
          <w:rFonts w:ascii="Rokkitt" w:eastAsia="Times New Roman" w:hAnsi="Rokkitt" w:cs="Times New Roman"/>
          <w:color w:val="4488B5"/>
          <w:kern w:val="36"/>
          <w:sz w:val="46"/>
          <w:szCs w:val="46"/>
          <w:lang w:val="nl-NL" w:eastAsia="nl-NL"/>
        </w:rPr>
      </w:pPr>
      <w:bookmarkStart w:id="0" w:name="_GoBack"/>
      <w:bookmarkEnd w:id="0"/>
      <w:r w:rsidRPr="00510DF5">
        <w:rPr>
          <w:rFonts w:ascii="Rokkitt" w:eastAsia="Times New Roman" w:hAnsi="Rokkitt" w:cs="Times New Roman"/>
          <w:color w:val="4488B5"/>
          <w:kern w:val="36"/>
          <w:sz w:val="46"/>
          <w:szCs w:val="46"/>
          <w:lang w:val="nl-NL" w:eastAsia="nl-NL"/>
        </w:rPr>
        <w:t xml:space="preserve">De leerstijlen van </w:t>
      </w:r>
      <w:proofErr w:type="spellStart"/>
      <w:r w:rsidRPr="00510DF5">
        <w:rPr>
          <w:rFonts w:ascii="Rokkitt" w:eastAsia="Times New Roman" w:hAnsi="Rokkitt" w:cs="Times New Roman"/>
          <w:color w:val="4488B5"/>
          <w:kern w:val="36"/>
          <w:sz w:val="46"/>
          <w:szCs w:val="46"/>
          <w:lang w:val="nl-NL" w:eastAsia="nl-NL"/>
        </w:rPr>
        <w:t>Kolb</w:t>
      </w:r>
      <w:proofErr w:type="spellEnd"/>
    </w:p>
    <w:p w:rsidR="00510DF5" w:rsidRPr="00510DF5" w:rsidRDefault="00510DF5" w:rsidP="00510DF5">
      <w:pPr>
        <w:numPr>
          <w:ilvl w:val="0"/>
          <w:numId w:val="1"/>
        </w:numPr>
        <w:shd w:val="clear" w:color="auto" w:fill="F8F8F8"/>
        <w:spacing w:after="0" w:line="360" w:lineRule="atLeast"/>
        <w:ind w:left="152"/>
        <w:rPr>
          <w:rFonts w:ascii="Arial" w:eastAsia="Times New Roman" w:hAnsi="Arial" w:cs="Arial"/>
          <w:color w:val="777777"/>
          <w:sz w:val="18"/>
          <w:szCs w:val="18"/>
          <w:lang w:val="nl-NL" w:eastAsia="nl-NL"/>
        </w:rPr>
      </w:pPr>
      <w:r w:rsidRPr="00510DF5">
        <w:rPr>
          <w:rFonts w:ascii="Verdana" w:eastAsia="Times New Roman" w:hAnsi="Verdana" w:cs="Times New Roman"/>
          <w:noProof/>
          <w:color w:val="4488B5"/>
          <w:sz w:val="23"/>
          <w:szCs w:val="23"/>
          <w:lang w:val="nl-NL" w:eastAsia="nl-NL"/>
        </w:rPr>
        <w:drawing>
          <wp:anchor distT="0" distB="0" distL="114300" distR="114300" simplePos="0" relativeHeight="251658240" behindDoc="0" locked="0" layoutInCell="1" allowOverlap="1" wp14:anchorId="6071FC6D" wp14:editId="0FEDBBF7">
            <wp:simplePos x="0" y="0"/>
            <wp:positionH relativeFrom="column">
              <wp:posOffset>1524000</wp:posOffset>
            </wp:positionH>
            <wp:positionV relativeFrom="paragraph">
              <wp:posOffset>22860</wp:posOffset>
            </wp:positionV>
            <wp:extent cx="2857500" cy="2857500"/>
            <wp:effectExtent l="0" t="0" r="0" b="0"/>
            <wp:wrapNone/>
            <wp:docPr id="1" name="Afbeelding 1" descr="Leerstijlen Van Kolb">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erstijlen Van Kolb">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777777"/>
          <w:sz w:val="18"/>
          <w:szCs w:val="18"/>
          <w:lang w:val="nl-NL" w:eastAsia="nl-NL"/>
        </w:rPr>
        <w:t>1.</w:t>
      </w:r>
      <w:r w:rsidRPr="00510DF5">
        <w:rPr>
          <w:rFonts w:ascii="Arial" w:eastAsia="Times New Roman" w:hAnsi="Arial" w:cs="Arial"/>
          <w:color w:val="777777"/>
          <w:sz w:val="18"/>
          <w:szCs w:val="18"/>
          <w:lang w:val="nl-NL" w:eastAsia="nl-NL"/>
        </w:rPr>
        <w:t xml:space="preserve"> </w:t>
      </w:r>
      <w:hyperlink r:id="rId8" w:tooltip="De doener" w:history="1">
        <w:r w:rsidRPr="00510DF5">
          <w:rPr>
            <w:rFonts w:ascii="Arial" w:eastAsia="Times New Roman" w:hAnsi="Arial" w:cs="Arial"/>
            <w:color w:val="4488B5"/>
            <w:sz w:val="18"/>
            <w:szCs w:val="18"/>
            <w:lang w:val="nl-NL" w:eastAsia="nl-NL"/>
          </w:rPr>
          <w:t>De doener</w:t>
        </w:r>
      </w:hyperlink>
    </w:p>
    <w:p w:rsidR="00510DF5" w:rsidRPr="00510DF5" w:rsidRDefault="00510DF5" w:rsidP="00510DF5">
      <w:pPr>
        <w:numPr>
          <w:ilvl w:val="0"/>
          <w:numId w:val="1"/>
        </w:numPr>
        <w:shd w:val="clear" w:color="auto" w:fill="F8F8F8"/>
        <w:spacing w:after="0" w:line="360" w:lineRule="atLeast"/>
        <w:ind w:left="152"/>
        <w:rPr>
          <w:rFonts w:ascii="Arial" w:eastAsia="Times New Roman" w:hAnsi="Arial" w:cs="Arial"/>
          <w:color w:val="777777"/>
          <w:sz w:val="18"/>
          <w:szCs w:val="18"/>
          <w:lang w:val="nl-NL" w:eastAsia="nl-NL"/>
        </w:rPr>
      </w:pPr>
      <w:r>
        <w:rPr>
          <w:rFonts w:ascii="Arial" w:eastAsia="Times New Roman" w:hAnsi="Arial" w:cs="Arial"/>
          <w:color w:val="777777"/>
          <w:sz w:val="18"/>
          <w:szCs w:val="18"/>
          <w:lang w:val="nl-NL" w:eastAsia="nl-NL"/>
        </w:rPr>
        <w:t>2</w:t>
      </w:r>
      <w:r w:rsidRPr="00510DF5">
        <w:rPr>
          <w:rFonts w:ascii="Arial" w:eastAsia="Times New Roman" w:hAnsi="Arial" w:cs="Arial"/>
          <w:color w:val="777777"/>
          <w:sz w:val="18"/>
          <w:szCs w:val="18"/>
          <w:lang w:val="nl-NL" w:eastAsia="nl-NL"/>
        </w:rPr>
        <w:t xml:space="preserve">. </w:t>
      </w:r>
      <w:hyperlink r:id="rId9" w:tooltip="De dromer" w:history="1">
        <w:r w:rsidRPr="00510DF5">
          <w:rPr>
            <w:rFonts w:ascii="Arial" w:eastAsia="Times New Roman" w:hAnsi="Arial" w:cs="Arial"/>
            <w:color w:val="4488B5"/>
            <w:sz w:val="18"/>
            <w:szCs w:val="18"/>
            <w:lang w:val="nl-NL" w:eastAsia="nl-NL"/>
          </w:rPr>
          <w:t>De dromer</w:t>
        </w:r>
      </w:hyperlink>
    </w:p>
    <w:p w:rsidR="00510DF5" w:rsidRPr="00510DF5" w:rsidRDefault="00510DF5" w:rsidP="00510DF5">
      <w:pPr>
        <w:numPr>
          <w:ilvl w:val="0"/>
          <w:numId w:val="1"/>
        </w:numPr>
        <w:shd w:val="clear" w:color="auto" w:fill="F8F8F8"/>
        <w:spacing w:after="0" w:line="360" w:lineRule="atLeast"/>
        <w:ind w:left="152"/>
        <w:rPr>
          <w:rFonts w:ascii="Arial" w:eastAsia="Times New Roman" w:hAnsi="Arial" w:cs="Arial"/>
          <w:color w:val="777777"/>
          <w:sz w:val="18"/>
          <w:szCs w:val="18"/>
          <w:lang w:val="nl-NL" w:eastAsia="nl-NL"/>
        </w:rPr>
      </w:pPr>
      <w:r>
        <w:rPr>
          <w:rFonts w:ascii="Arial" w:eastAsia="Times New Roman" w:hAnsi="Arial" w:cs="Arial"/>
          <w:color w:val="777777"/>
          <w:sz w:val="18"/>
          <w:szCs w:val="18"/>
          <w:lang w:val="nl-NL" w:eastAsia="nl-NL"/>
        </w:rPr>
        <w:t>3</w:t>
      </w:r>
      <w:r w:rsidRPr="00510DF5">
        <w:rPr>
          <w:rFonts w:ascii="Arial" w:eastAsia="Times New Roman" w:hAnsi="Arial" w:cs="Arial"/>
          <w:color w:val="777777"/>
          <w:sz w:val="18"/>
          <w:szCs w:val="18"/>
          <w:lang w:val="nl-NL" w:eastAsia="nl-NL"/>
        </w:rPr>
        <w:t xml:space="preserve">. </w:t>
      </w:r>
      <w:hyperlink r:id="rId10" w:tooltip="De beslisser" w:history="1">
        <w:r w:rsidRPr="00510DF5">
          <w:rPr>
            <w:rFonts w:ascii="Arial" w:eastAsia="Times New Roman" w:hAnsi="Arial" w:cs="Arial"/>
            <w:color w:val="4488B5"/>
            <w:sz w:val="18"/>
            <w:szCs w:val="18"/>
            <w:lang w:val="nl-NL" w:eastAsia="nl-NL"/>
          </w:rPr>
          <w:t>De beslisser</w:t>
        </w:r>
      </w:hyperlink>
    </w:p>
    <w:p w:rsidR="00510DF5" w:rsidRPr="00510DF5" w:rsidRDefault="00510DF5" w:rsidP="00510DF5">
      <w:pPr>
        <w:numPr>
          <w:ilvl w:val="0"/>
          <w:numId w:val="1"/>
        </w:numPr>
        <w:shd w:val="clear" w:color="auto" w:fill="F8F8F8"/>
        <w:spacing w:after="0" w:line="360" w:lineRule="atLeast"/>
        <w:ind w:left="152"/>
        <w:rPr>
          <w:rFonts w:ascii="Arial" w:eastAsia="Times New Roman" w:hAnsi="Arial" w:cs="Arial"/>
          <w:color w:val="777777"/>
          <w:sz w:val="18"/>
          <w:szCs w:val="18"/>
          <w:lang w:val="nl-NL" w:eastAsia="nl-NL"/>
        </w:rPr>
      </w:pPr>
      <w:r>
        <w:rPr>
          <w:rFonts w:ascii="Arial" w:eastAsia="Times New Roman" w:hAnsi="Arial" w:cs="Arial"/>
          <w:color w:val="777777"/>
          <w:sz w:val="18"/>
          <w:szCs w:val="18"/>
          <w:lang w:val="nl-NL" w:eastAsia="nl-NL"/>
        </w:rPr>
        <w:t>4</w:t>
      </w:r>
      <w:r w:rsidRPr="00510DF5">
        <w:rPr>
          <w:rFonts w:ascii="Arial" w:eastAsia="Times New Roman" w:hAnsi="Arial" w:cs="Arial"/>
          <w:color w:val="777777"/>
          <w:sz w:val="18"/>
          <w:szCs w:val="18"/>
          <w:lang w:val="nl-NL" w:eastAsia="nl-NL"/>
        </w:rPr>
        <w:t xml:space="preserve">. </w:t>
      </w:r>
      <w:hyperlink r:id="rId11" w:tooltip="De denker" w:history="1">
        <w:r w:rsidRPr="00510DF5">
          <w:rPr>
            <w:rFonts w:ascii="Arial" w:eastAsia="Times New Roman" w:hAnsi="Arial" w:cs="Arial"/>
            <w:color w:val="4488B5"/>
            <w:sz w:val="18"/>
            <w:szCs w:val="18"/>
            <w:lang w:val="nl-NL" w:eastAsia="nl-NL"/>
          </w:rPr>
          <w:t>De denker</w:t>
        </w:r>
      </w:hyperlink>
    </w:p>
    <w:p w:rsidR="00510DF5" w:rsidRDefault="00510DF5" w:rsidP="00510DF5">
      <w:pPr>
        <w:shd w:val="clear" w:color="auto" w:fill="F8F8F5"/>
        <w:spacing w:beforeAutospacing="1" w:after="0" w:afterAutospacing="1" w:line="360" w:lineRule="atLeast"/>
        <w:rPr>
          <w:rFonts w:ascii="Verdana" w:eastAsia="Times New Roman" w:hAnsi="Verdana" w:cs="Times New Roman"/>
          <w:color w:val="444444"/>
          <w:sz w:val="23"/>
          <w:szCs w:val="23"/>
          <w:lang w:val="nl-NL" w:eastAsia="nl-NL"/>
        </w:rPr>
      </w:pPr>
    </w:p>
    <w:p w:rsidR="00510DF5" w:rsidRDefault="00510DF5" w:rsidP="00510DF5">
      <w:pPr>
        <w:shd w:val="clear" w:color="auto" w:fill="F8F8F5"/>
        <w:spacing w:beforeAutospacing="1" w:after="0" w:afterAutospacing="1" w:line="360" w:lineRule="atLeast"/>
        <w:rPr>
          <w:rFonts w:ascii="Verdana" w:eastAsia="Times New Roman" w:hAnsi="Verdana" w:cs="Times New Roman"/>
          <w:color w:val="444444"/>
          <w:sz w:val="23"/>
          <w:szCs w:val="23"/>
          <w:lang w:val="nl-NL" w:eastAsia="nl-NL"/>
        </w:rPr>
      </w:pPr>
    </w:p>
    <w:p w:rsidR="00510DF5" w:rsidRDefault="00510DF5" w:rsidP="00510DF5">
      <w:pPr>
        <w:shd w:val="clear" w:color="auto" w:fill="F8F8F5"/>
        <w:spacing w:beforeAutospacing="1" w:after="0" w:afterAutospacing="1" w:line="360" w:lineRule="atLeast"/>
        <w:rPr>
          <w:rFonts w:ascii="Verdana" w:eastAsia="Times New Roman" w:hAnsi="Verdana" w:cs="Times New Roman"/>
          <w:color w:val="444444"/>
          <w:sz w:val="23"/>
          <w:szCs w:val="23"/>
          <w:lang w:val="nl-NL" w:eastAsia="nl-NL"/>
        </w:rPr>
      </w:pPr>
    </w:p>
    <w:p w:rsidR="00510DF5" w:rsidRDefault="00510DF5" w:rsidP="00510DF5">
      <w:pPr>
        <w:shd w:val="clear" w:color="auto" w:fill="F8F8F5"/>
        <w:spacing w:beforeAutospacing="1" w:after="0" w:afterAutospacing="1" w:line="360" w:lineRule="atLeast"/>
        <w:rPr>
          <w:rFonts w:ascii="Verdana" w:eastAsia="Times New Roman" w:hAnsi="Verdana" w:cs="Times New Roman"/>
          <w:color w:val="444444"/>
          <w:sz w:val="23"/>
          <w:szCs w:val="23"/>
          <w:lang w:val="nl-NL" w:eastAsia="nl-NL"/>
        </w:rPr>
      </w:pPr>
    </w:p>
    <w:p w:rsidR="00510DF5" w:rsidRDefault="00510DF5" w:rsidP="00510DF5">
      <w:pPr>
        <w:shd w:val="clear" w:color="auto" w:fill="F8F8F5"/>
        <w:spacing w:beforeAutospacing="1" w:after="0" w:afterAutospacing="1" w:line="360" w:lineRule="atLeast"/>
        <w:rPr>
          <w:rFonts w:ascii="Verdana" w:eastAsia="Times New Roman" w:hAnsi="Verdana" w:cs="Times New Roman"/>
          <w:color w:val="444444"/>
          <w:sz w:val="23"/>
          <w:szCs w:val="23"/>
          <w:lang w:val="nl-NL" w:eastAsia="nl-NL"/>
        </w:rPr>
      </w:pPr>
    </w:p>
    <w:p w:rsidR="00510DF5" w:rsidRPr="00510DF5" w:rsidRDefault="00510DF5" w:rsidP="00510DF5">
      <w:pPr>
        <w:shd w:val="clear" w:color="auto" w:fill="F8F8F5"/>
        <w:spacing w:beforeAutospacing="1" w:after="0" w:afterAutospacing="1" w:line="360" w:lineRule="atLeast"/>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t>Een leerstijl is de manier waarop iemand leert. Iedereen pakt een leertaak op zijn eigen manier aan. De een begint met denken, de ander met doen.</w:t>
      </w:r>
    </w:p>
    <w:p w:rsidR="00510DF5" w:rsidRPr="00510DF5" w:rsidRDefault="00510DF5" w:rsidP="00510DF5">
      <w:pPr>
        <w:shd w:val="clear" w:color="auto" w:fill="F8F8F5"/>
        <w:spacing w:before="100" w:beforeAutospacing="1" w:after="100" w:afterAutospacing="1" w:line="360" w:lineRule="atLeast"/>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t>Een leerstijl is de manier waarop iemand gewend is de leertaak aan te pakken.</w:t>
      </w:r>
    </w:p>
    <w:p w:rsidR="00510DF5" w:rsidRPr="00510DF5" w:rsidRDefault="00510DF5" w:rsidP="00510DF5">
      <w:pPr>
        <w:shd w:val="clear" w:color="auto" w:fill="F8F8F5"/>
        <w:spacing w:before="100" w:beforeAutospacing="1" w:after="100" w:afterAutospacing="1" w:line="360" w:lineRule="atLeast"/>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t>Vergelijk het met de gebruiksaanwijzing van een nieuw apparaat. De een eerst de gebruiksaanwijzing van begin tot eind door. De ander leest alleen het begin. Weer een ander haalt de tekst  niet eens uit de verpakking. Hij gaat aan de slag en ziet wel waar het schip strandt. Uiteindelijk zal het ze allemaal best lukken om het apparaat aan de praat te krijgen. Zo is het ook met leren; iedereen heeft zijn eigen leerstijl.</w:t>
      </w:r>
    </w:p>
    <w:p w:rsidR="00510DF5" w:rsidRPr="00510DF5" w:rsidRDefault="00510DF5" w:rsidP="00510DF5">
      <w:pPr>
        <w:shd w:val="clear" w:color="auto" w:fill="F8F8F5"/>
        <w:spacing w:before="100" w:beforeAutospacing="1" w:after="100" w:afterAutospacing="1" w:line="360" w:lineRule="atLeast"/>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t xml:space="preserve">De Amerikaanse psycholoog </w:t>
      </w:r>
      <w:proofErr w:type="spellStart"/>
      <w:r w:rsidRPr="00510DF5">
        <w:rPr>
          <w:rFonts w:ascii="Verdana" w:eastAsia="Times New Roman" w:hAnsi="Verdana" w:cs="Times New Roman"/>
          <w:color w:val="444444"/>
          <w:sz w:val="23"/>
          <w:szCs w:val="23"/>
          <w:lang w:val="nl-NL" w:eastAsia="nl-NL"/>
        </w:rPr>
        <w:t>Kolb</w:t>
      </w:r>
      <w:proofErr w:type="spellEnd"/>
      <w:r w:rsidRPr="00510DF5">
        <w:rPr>
          <w:rFonts w:ascii="Verdana" w:eastAsia="Times New Roman" w:hAnsi="Verdana" w:cs="Times New Roman"/>
          <w:color w:val="444444"/>
          <w:sz w:val="23"/>
          <w:szCs w:val="23"/>
          <w:lang w:val="nl-NL" w:eastAsia="nl-NL"/>
        </w:rPr>
        <w:t xml:space="preserve"> heeft onderzoek gedaan naar leerstijlen. Hij kwam uiteindelijk uit op vier verschillende leerstijlen die corresponderen met vier leerfasen:</w:t>
      </w:r>
    </w:p>
    <w:p w:rsidR="00510DF5" w:rsidRPr="00510DF5" w:rsidRDefault="00510DF5" w:rsidP="00510DF5">
      <w:pPr>
        <w:shd w:val="clear" w:color="auto" w:fill="F8F8F5"/>
        <w:spacing w:before="100" w:beforeAutospacing="1" w:after="225" w:line="264" w:lineRule="atLeast"/>
        <w:outlineLvl w:val="1"/>
        <w:rPr>
          <w:rFonts w:ascii="Rokkitt" w:eastAsia="Times New Roman" w:hAnsi="Rokkitt" w:cs="Times New Roman"/>
          <w:color w:val="4488B5"/>
          <w:sz w:val="39"/>
          <w:szCs w:val="39"/>
          <w:lang w:val="nl-NL" w:eastAsia="nl-NL"/>
        </w:rPr>
      </w:pPr>
      <w:r w:rsidRPr="00510DF5">
        <w:rPr>
          <w:rFonts w:ascii="Rokkitt" w:eastAsia="Times New Roman" w:hAnsi="Rokkitt" w:cs="Times New Roman"/>
          <w:color w:val="4488B5"/>
          <w:sz w:val="39"/>
          <w:szCs w:val="39"/>
          <w:lang w:val="nl-NL" w:eastAsia="nl-NL"/>
        </w:rPr>
        <w:t>Voorbeeld</w:t>
      </w:r>
    </w:p>
    <w:p w:rsidR="00510DF5" w:rsidRPr="00510DF5" w:rsidRDefault="00510DF5" w:rsidP="00510DF5">
      <w:pPr>
        <w:shd w:val="clear" w:color="auto" w:fill="F8F8F5"/>
        <w:spacing w:before="100" w:beforeAutospacing="1" w:after="100" w:afterAutospacing="1" w:line="360" w:lineRule="atLeast"/>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t>Stel: je koopt een nieuw merk mobiel dat je nog niet kent; je leert hem te bedienen door:</w:t>
      </w:r>
    </w:p>
    <w:p w:rsidR="00510DF5" w:rsidRPr="00510DF5" w:rsidRDefault="00510DF5" w:rsidP="00510DF5">
      <w:pPr>
        <w:numPr>
          <w:ilvl w:val="0"/>
          <w:numId w:val="2"/>
        </w:numPr>
        <w:shd w:val="clear" w:color="auto" w:fill="F8F8F5"/>
        <w:spacing w:before="100" w:beforeAutospacing="1" w:after="100" w:afterAutospacing="1" w:line="360" w:lineRule="atLeast"/>
        <w:ind w:left="722"/>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lastRenderedPageBreak/>
        <w:t>ervaren: uitproberen hoe en of het werkt, allerlei knoppen indrukken</w:t>
      </w:r>
    </w:p>
    <w:p w:rsidR="00510DF5" w:rsidRPr="00510DF5" w:rsidRDefault="00510DF5" w:rsidP="00510DF5">
      <w:pPr>
        <w:numPr>
          <w:ilvl w:val="0"/>
          <w:numId w:val="2"/>
        </w:numPr>
        <w:shd w:val="clear" w:color="auto" w:fill="F8F8F5"/>
        <w:spacing w:before="100" w:beforeAutospacing="1" w:after="100" w:afterAutospacing="1" w:line="360" w:lineRule="atLeast"/>
        <w:ind w:left="722"/>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t>observeren: kijken wat er gebeurt</w:t>
      </w:r>
    </w:p>
    <w:p w:rsidR="00510DF5" w:rsidRPr="00510DF5" w:rsidRDefault="00510DF5" w:rsidP="00510DF5">
      <w:pPr>
        <w:numPr>
          <w:ilvl w:val="0"/>
          <w:numId w:val="2"/>
        </w:numPr>
        <w:shd w:val="clear" w:color="auto" w:fill="F8F8F5"/>
        <w:spacing w:before="100" w:beforeAutospacing="1" w:after="100" w:afterAutospacing="1" w:line="360" w:lineRule="atLeast"/>
        <w:ind w:left="722"/>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t>denken: is dit wat ik wil of moet ik het anders aanpakken</w:t>
      </w:r>
    </w:p>
    <w:p w:rsidR="00510DF5" w:rsidRPr="00510DF5" w:rsidRDefault="00510DF5" w:rsidP="00510DF5">
      <w:pPr>
        <w:numPr>
          <w:ilvl w:val="0"/>
          <w:numId w:val="2"/>
        </w:numPr>
        <w:shd w:val="clear" w:color="auto" w:fill="F8F8F5"/>
        <w:spacing w:before="100" w:beforeAutospacing="1" w:after="100" w:afterAutospacing="1" w:line="360" w:lineRule="atLeast"/>
        <w:ind w:left="722"/>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t>doen: de telefoon kunnen bedienen</w:t>
      </w:r>
    </w:p>
    <w:p w:rsidR="00510DF5" w:rsidRPr="00510DF5" w:rsidRDefault="00510DF5" w:rsidP="00510DF5">
      <w:pPr>
        <w:shd w:val="clear" w:color="auto" w:fill="F8F8F5"/>
        <w:spacing w:before="100" w:beforeAutospacing="1" w:after="100" w:afterAutospacing="1" w:line="360" w:lineRule="atLeast"/>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t>Meestal worden de leerfasen in deze volgorde doorlopen.</w:t>
      </w:r>
      <w:r w:rsidR="006B5430">
        <w:rPr>
          <w:rFonts w:ascii="Verdana" w:eastAsia="Times New Roman" w:hAnsi="Verdana" w:cs="Times New Roman"/>
          <w:color w:val="444444"/>
          <w:sz w:val="23"/>
          <w:szCs w:val="23"/>
          <w:lang w:val="nl-NL" w:eastAsia="nl-NL"/>
        </w:rPr>
        <w:t xml:space="preserve"> </w:t>
      </w:r>
      <w:r w:rsidRPr="00510DF5">
        <w:rPr>
          <w:rFonts w:ascii="Verdana" w:eastAsia="Times New Roman" w:hAnsi="Verdana" w:cs="Times New Roman"/>
          <w:color w:val="444444"/>
          <w:sz w:val="23"/>
          <w:szCs w:val="23"/>
          <w:lang w:val="nl-NL" w:eastAsia="nl-NL"/>
        </w:rPr>
        <w:t>Gaat het anders, of wordt er een fase versneld, dan daalt het leerrendement. Dat is te begrijpen: ervaring wint aan waarde als je erover nadenkt, inzichten worden pas echt bruikbaar als je ze uitprobeert en toetst.</w:t>
      </w:r>
    </w:p>
    <w:p w:rsidR="00510DF5" w:rsidRPr="00510DF5" w:rsidRDefault="00510DF5" w:rsidP="00510DF5">
      <w:pPr>
        <w:shd w:val="clear" w:color="auto" w:fill="F8F8F5"/>
        <w:spacing w:before="100" w:beforeAutospacing="1" w:after="100" w:afterAutospacing="1" w:line="360" w:lineRule="atLeast"/>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t xml:space="preserve">Iedereen heeft een eigen unieke leerstijl, vaak een combinatie van  leerstijlen. Als je alle vier de leerstijlen beheerst, ben je een </w:t>
      </w:r>
      <w:proofErr w:type="spellStart"/>
      <w:r w:rsidRPr="00510DF5">
        <w:rPr>
          <w:rFonts w:ascii="Verdana" w:eastAsia="Times New Roman" w:hAnsi="Verdana" w:cs="Times New Roman"/>
          <w:color w:val="444444"/>
          <w:sz w:val="23"/>
          <w:szCs w:val="23"/>
          <w:lang w:val="nl-NL" w:eastAsia="nl-NL"/>
        </w:rPr>
        <w:t>all-rounder</w:t>
      </w:r>
      <w:proofErr w:type="spellEnd"/>
      <w:r w:rsidRPr="00510DF5">
        <w:rPr>
          <w:rFonts w:ascii="Verdana" w:eastAsia="Times New Roman" w:hAnsi="Verdana" w:cs="Times New Roman"/>
          <w:color w:val="444444"/>
          <w:sz w:val="23"/>
          <w:szCs w:val="23"/>
          <w:lang w:val="nl-NL" w:eastAsia="nl-NL"/>
        </w:rPr>
        <w:t>. Tegenwoordig, o.a. door de opkomst van het Nieuwe Leren, wordt het ontwikkelen van alle vier de leerstijlen aangemoedigd.</w:t>
      </w:r>
    </w:p>
    <w:p w:rsidR="00510DF5" w:rsidRPr="00510DF5" w:rsidRDefault="00510DF5" w:rsidP="00510DF5">
      <w:pPr>
        <w:shd w:val="clear" w:color="auto" w:fill="F8F8F5"/>
        <w:spacing w:before="100" w:beforeAutospacing="1" w:after="225" w:line="264" w:lineRule="atLeast"/>
        <w:outlineLvl w:val="1"/>
        <w:rPr>
          <w:rFonts w:ascii="Rokkitt" w:eastAsia="Times New Roman" w:hAnsi="Rokkitt" w:cs="Times New Roman"/>
          <w:color w:val="4488B5"/>
          <w:sz w:val="39"/>
          <w:szCs w:val="39"/>
          <w:lang w:val="nl-NL" w:eastAsia="nl-NL"/>
        </w:rPr>
      </w:pPr>
      <w:r w:rsidRPr="00510DF5">
        <w:rPr>
          <w:rFonts w:ascii="Rokkitt" w:eastAsia="Times New Roman" w:hAnsi="Rokkitt" w:cs="Times New Roman"/>
          <w:color w:val="4488B5"/>
          <w:sz w:val="39"/>
          <w:szCs w:val="39"/>
          <w:lang w:val="nl-NL" w:eastAsia="nl-NL"/>
        </w:rPr>
        <w:t>Op school</w:t>
      </w:r>
    </w:p>
    <w:p w:rsidR="00510DF5" w:rsidRPr="00510DF5" w:rsidRDefault="00510DF5" w:rsidP="00510DF5">
      <w:pPr>
        <w:shd w:val="clear" w:color="auto" w:fill="F8F8F5"/>
        <w:spacing w:before="100" w:beforeAutospacing="1" w:after="100" w:afterAutospacing="1" w:line="360" w:lineRule="atLeast"/>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t>Gelukkig krijgen leerlingen steeds vaker les in de stijl die bij hen past. Toch is school vooral gericht op de denker, de nadruk ligt op het leren hoe dingen samenhangen en hoe je ze in een theoretisch kader kunt zien. Aan de andere leerstijlen: experimenteren en ervaren wordt meestal minder aandacht besteed.</w:t>
      </w:r>
    </w:p>
    <w:p w:rsidR="00510DF5" w:rsidRPr="00510DF5" w:rsidRDefault="00510DF5" w:rsidP="00510DF5">
      <w:pPr>
        <w:shd w:val="clear" w:color="auto" w:fill="F8F8F5"/>
        <w:spacing w:before="100" w:beforeAutospacing="1" w:after="100" w:afterAutospacing="1" w:line="360" w:lineRule="atLeast"/>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t>Als je jarenlang volgens één bepaalde leerstijl moet leren kan je eigen leerstijl veranderen. Daarom hebben veel leerkrachten en afgestudeerde mensen  een overdenkende en theoretiserende leerstijl.</w:t>
      </w:r>
    </w:p>
    <w:p w:rsidR="00510DF5" w:rsidRPr="00510DF5" w:rsidRDefault="00510DF5" w:rsidP="00510DF5">
      <w:pPr>
        <w:shd w:val="clear" w:color="auto" w:fill="F8F8F5"/>
        <w:spacing w:before="100" w:beforeAutospacing="1" w:after="100" w:afterAutospacing="1" w:line="360" w:lineRule="atLeast"/>
        <w:rPr>
          <w:rFonts w:ascii="Verdana" w:eastAsia="Times New Roman" w:hAnsi="Verdana" w:cs="Times New Roman"/>
          <w:color w:val="444444"/>
          <w:sz w:val="23"/>
          <w:szCs w:val="23"/>
          <w:lang w:val="nl-NL" w:eastAsia="nl-NL"/>
        </w:rPr>
      </w:pPr>
      <w:r w:rsidRPr="00510DF5">
        <w:rPr>
          <w:rFonts w:ascii="Verdana" w:eastAsia="Times New Roman" w:hAnsi="Verdana" w:cs="Times New Roman"/>
          <w:color w:val="444444"/>
          <w:sz w:val="23"/>
          <w:szCs w:val="23"/>
          <w:lang w:val="nl-NL" w:eastAsia="nl-NL"/>
        </w:rPr>
        <w:t>Iedere leerling heeft zijn eigen leerstijl of combinatie van leerstijlen. Iedere leerstijl heeft zijn eigen bijzondere kenmerken.</w:t>
      </w:r>
    </w:p>
    <w:p w:rsidR="00E14405" w:rsidRDefault="00E14405"/>
    <w:sectPr w:rsidR="00E14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kkitt">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071A20"/>
    <w:multiLevelType w:val="multilevel"/>
    <w:tmpl w:val="D4229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1E4C2E"/>
    <w:multiLevelType w:val="multilevel"/>
    <w:tmpl w:val="93CA5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DF5"/>
    <w:rsid w:val="00510DF5"/>
    <w:rsid w:val="006B5430"/>
    <w:rsid w:val="00D219E0"/>
    <w:rsid w:val="00E14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10DF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10D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10DF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10D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118982">
      <w:bodyDiv w:val="1"/>
      <w:marLeft w:val="0"/>
      <w:marRight w:val="0"/>
      <w:marTop w:val="0"/>
      <w:marBottom w:val="0"/>
      <w:divBdr>
        <w:top w:val="none" w:sz="0" w:space="0" w:color="auto"/>
        <w:left w:val="none" w:sz="0" w:space="0" w:color="auto"/>
        <w:bottom w:val="none" w:sz="0" w:space="0" w:color="auto"/>
        <w:right w:val="none" w:sz="0" w:space="0" w:color="auto"/>
      </w:divBdr>
      <w:divsChild>
        <w:div w:id="1806310581">
          <w:marLeft w:val="0"/>
          <w:marRight w:val="0"/>
          <w:marTop w:val="0"/>
          <w:marBottom w:val="0"/>
          <w:divBdr>
            <w:top w:val="none" w:sz="0" w:space="0" w:color="auto"/>
            <w:left w:val="none" w:sz="0" w:space="0" w:color="auto"/>
            <w:bottom w:val="none" w:sz="0" w:space="0" w:color="auto"/>
            <w:right w:val="none" w:sz="0" w:space="0" w:color="auto"/>
          </w:divBdr>
          <w:divsChild>
            <w:div w:id="1328358442">
              <w:marLeft w:val="0"/>
              <w:marRight w:val="0"/>
              <w:marTop w:val="0"/>
              <w:marBottom w:val="0"/>
              <w:divBdr>
                <w:top w:val="single" w:sz="2" w:space="8" w:color="000000"/>
                <w:left w:val="single" w:sz="6" w:space="0" w:color="000000"/>
                <w:bottom w:val="single" w:sz="6" w:space="8" w:color="000000"/>
                <w:right w:val="single" w:sz="6" w:space="0" w:color="000000"/>
              </w:divBdr>
              <w:divsChild>
                <w:div w:id="1213955199">
                  <w:marLeft w:val="2"/>
                  <w:marRight w:val="1"/>
                  <w:marTop w:val="2"/>
                  <w:marBottom w:val="2"/>
                  <w:divBdr>
                    <w:top w:val="single" w:sz="6" w:space="12" w:color="FFFFFF"/>
                    <w:left w:val="single" w:sz="6" w:space="12" w:color="FFFFFF"/>
                    <w:bottom w:val="single" w:sz="6" w:space="12" w:color="FFFFFF"/>
                    <w:right w:val="single" w:sz="6" w:space="12" w:color="FFFFFF"/>
                  </w:divBdr>
                  <w:divsChild>
                    <w:div w:id="86468130">
                      <w:marLeft w:val="0"/>
                      <w:marRight w:val="0"/>
                      <w:marTop w:val="0"/>
                      <w:marBottom w:val="0"/>
                      <w:divBdr>
                        <w:top w:val="none" w:sz="0" w:space="0" w:color="auto"/>
                        <w:left w:val="none" w:sz="0" w:space="0" w:color="auto"/>
                        <w:bottom w:val="none" w:sz="0" w:space="0" w:color="auto"/>
                        <w:right w:val="none" w:sz="0" w:space="0" w:color="auto"/>
                      </w:divBdr>
                      <w:divsChild>
                        <w:div w:id="850149637">
                          <w:marLeft w:val="150"/>
                          <w:marRight w:val="150"/>
                          <w:marTop w:val="0"/>
                          <w:marBottom w:val="0"/>
                          <w:divBdr>
                            <w:top w:val="dotted" w:sz="6" w:space="5" w:color="1E3A96"/>
                            <w:left w:val="dotted" w:sz="6" w:space="5" w:color="1E3A96"/>
                            <w:bottom w:val="single" w:sz="12" w:space="9" w:color="1E3A96"/>
                            <w:right w:val="dotted" w:sz="6" w:space="5" w:color="1E3A96"/>
                          </w:divBdr>
                        </w:div>
                        <w:div w:id="1939172139">
                          <w:marLeft w:val="0"/>
                          <w:marRight w:val="0"/>
                          <w:marTop w:val="0"/>
                          <w:marBottom w:val="0"/>
                          <w:divBdr>
                            <w:top w:val="none" w:sz="0" w:space="0" w:color="auto"/>
                            <w:left w:val="none" w:sz="0" w:space="0" w:color="auto"/>
                            <w:bottom w:val="none" w:sz="0" w:space="0" w:color="auto"/>
                            <w:right w:val="none" w:sz="0" w:space="0" w:color="auto"/>
                          </w:divBdr>
                        </w:div>
                      </w:divsChild>
                    </w:div>
                    <w:div w:id="16364519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kleerinbeelden.nl/op-school/beelddenken-leren/leerstijlen/de-doene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kleerinbeelden.nl/wordpress/wp-content/uploads/leerstijlen-van-Kolb.jpg" TargetMode="External"/><Relationship Id="rId11" Type="http://schemas.openxmlformats.org/officeDocument/2006/relationships/hyperlink" Target="http://www.ikleerinbeelden.nl/op-school/beelddenken-leren/leerstijlen/de-denker/" TargetMode="External"/><Relationship Id="rId5" Type="http://schemas.openxmlformats.org/officeDocument/2006/relationships/webSettings" Target="webSettings.xml"/><Relationship Id="rId10" Type="http://schemas.openxmlformats.org/officeDocument/2006/relationships/hyperlink" Target="http://www.ikleerinbeelden.nl/op-school/beelddenken-leren/leerstijlen/de-beslisser-leerstijl-van-kolb/" TargetMode="External"/><Relationship Id="rId4" Type="http://schemas.openxmlformats.org/officeDocument/2006/relationships/settings" Target="settings.xml"/><Relationship Id="rId9" Type="http://schemas.openxmlformats.org/officeDocument/2006/relationships/hyperlink" Target="http://www.ikleerinbeelden.nl/op-school/beelddenken-leren/leerstijlen/de-dromer-leerstijlen-van-kolb/"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AF7FA5E0</Template>
  <TotalTime>798</TotalTime>
  <Pages>2</Pages>
  <Words>443</Words>
  <Characters>2438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SGBonaire</Company>
  <LinksUpToDate>false</LinksUpToDate>
  <CharactersWithSpaces>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Clarinda</dc:creator>
  <cp:lastModifiedBy>Monica Clarinda</cp:lastModifiedBy>
  <cp:revision>1</cp:revision>
  <dcterms:created xsi:type="dcterms:W3CDTF">2018-01-07T22:44:00Z</dcterms:created>
  <dcterms:modified xsi:type="dcterms:W3CDTF">2018-01-09T17:45:00Z</dcterms:modified>
</cp:coreProperties>
</file>