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894653026"/>
        <w:docPartObj>
          <w:docPartGallery w:val="Cover Pages"/>
          <w:docPartUnique/>
        </w:docPartObj>
      </w:sdtPr>
      <w:sdtEndPr/>
      <w:sdtContent>
        <w:p w:rsidR="00DC622E" w:rsidRDefault="00DC622E">
          <w:r w:rsidRPr="00A60AA5">
            <w:rPr>
              <w:rFonts w:cstheme="minorHAnsi"/>
              <w:b/>
              <w:noProof/>
              <w:color w:val="ED7D31" w:themeColor="accent2"/>
              <w:spacing w:val="60"/>
              <w:sz w:val="96"/>
              <w:lang w:eastAsia="nl-NL" w:bidi="he-IL"/>
            </w:rPr>
            <w:drawing>
              <wp:anchor distT="0" distB="0" distL="114300" distR="114300" simplePos="0" relativeHeight="251661312" behindDoc="0" locked="0" layoutInCell="1" allowOverlap="1" wp14:anchorId="6EE16A09" wp14:editId="58ADBAE0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nl-NL" w:bidi="he-I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7"/>
                                  <w:gridCol w:w="4795"/>
                                </w:tblGrid>
                                <w:tr w:rsidR="003A202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3A2027" w:rsidRDefault="003A202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color w:val="0000FF"/>
                                          <w:lang w:eastAsia="nl-NL" w:bidi="he-IL"/>
                                        </w:rPr>
                                        <w:drawing>
                                          <wp:inline distT="0" distB="0" distL="0" distR="0">
                                            <wp:extent cx="3604897" cy="3580864"/>
                                            <wp:effectExtent l="0" t="0" r="0" b="0"/>
                                            <wp:docPr id="4" name="Afbeelding 4">
                                              <a:hlinkClick xmlns:a="http://schemas.openxmlformats.org/drawingml/2006/main" r:id="rId9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rc_mi" descr="Afbeeldingsresultaat voor plaatje">
                                                      <a:hlinkClick r:id="rId9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4897" cy="358086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3A2027" w:rsidRPr="00DC622E" w:rsidRDefault="003A2027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 w:rsidRPr="00DC622E"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3A2027" w:rsidRDefault="003A2027" w:rsidP="009E002D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MODULE 10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</w:sdtEndPr>
                                      <w:sdtContent>
                                        <w:p w:rsidR="003A2027" w:rsidRPr="00DC622E" w:rsidRDefault="003A2027" w:rsidP="009E002D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MZVZ 1 </w:t>
                                          </w:r>
                                          <w:r w:rsidR="009E002D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>2017-20</w:t>
                                          </w:r>
                                          <w:r w:rsidR="00D669A7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>18</w:t>
                                          </w:r>
                                          <w:r w:rsidRPr="00DC622E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3A2027" w:rsidRPr="00DC622E" w:rsidRDefault="003A2027" w:rsidP="009E002D">
                                          <w:pPr>
                                            <w:pStyle w:val="Geenafstand"/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Margriet van Essen</w:t>
                                          </w:r>
                                          <w:r w:rsidR="009E002D"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 xml:space="preserve"> </w:t>
                                          </w:r>
                                        </w:p>
                                      </w:sdtContent>
                                    </w:sdt>
                                    <w:p w:rsidR="003A2027" w:rsidRDefault="009E002D" w:rsidP="006827A5">
                                      <w:pPr>
                                        <w:pStyle w:val="Geenafstand"/>
                                      </w:pPr>
                                      <w:r w:rsidRPr="009E002D">
                                        <w:rPr>
                                          <w:color w:val="2E74B5" w:themeColor="accent1" w:themeShade="BF"/>
                                        </w:rPr>
                                        <w:t>PERIODE 2</w:t>
                                      </w:r>
                                    </w:p>
                                  </w:tc>
                                </w:tr>
                              </w:tbl>
                              <w:p w:rsidR="003A2027" w:rsidRDefault="003A202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7"/>
                            <w:gridCol w:w="4795"/>
                          </w:tblGrid>
                          <w:tr w:rsidR="003A202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3A2027" w:rsidRDefault="003A202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color w:val="0000FF"/>
                                    <w:lang w:eastAsia="nl-NL" w:bidi="he-IL"/>
                                  </w:rPr>
                                  <w:drawing>
                                    <wp:inline distT="0" distB="0" distL="0" distR="0">
                                      <wp:extent cx="3604897" cy="3580864"/>
                                      <wp:effectExtent l="0" t="0" r="0" b="0"/>
                                      <wp:docPr id="4" name="Afbeelding 4">
                                        <a:hlinkClick xmlns:a="http://schemas.openxmlformats.org/drawingml/2006/main" r:id="rId9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rc_mi" descr="Afbeeldingsresultaat voor plaatje">
                                                <a:hlinkClick r:id="rId9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4897" cy="358086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A2027" w:rsidRPr="00DC622E" w:rsidRDefault="003A2027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 w:rsidRPr="00DC622E"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A2027" w:rsidRDefault="003A2027" w:rsidP="009E002D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MODULE 10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>
                                  <w:rPr>
                                    <w:b w:val="0"/>
                                    <w:color w:val="000000" w:themeColor="text1"/>
                                  </w:rPr>
                                </w:sdtEndPr>
                                <w:sdtContent>
                                  <w:p w:rsidR="003A2027" w:rsidRPr="00DC622E" w:rsidRDefault="003A2027" w:rsidP="009E002D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MZVZ 1 </w:t>
                                    </w:r>
                                    <w:r w:rsidR="009E002D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>2017-20</w:t>
                                    </w:r>
                                    <w:r w:rsidR="00D669A7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>18</w:t>
                                    </w:r>
                                    <w:r w:rsidRPr="00DC622E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A2027" w:rsidRPr="00DC622E" w:rsidRDefault="003A2027" w:rsidP="009E002D">
                                    <w:pPr>
                                      <w:pStyle w:val="Geenafstand"/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Margriet van Essen</w:t>
                                    </w:r>
                                    <w:r w:rsidR="009E002D"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  <w:p w:rsidR="003A2027" w:rsidRDefault="009E002D" w:rsidP="006827A5">
                                <w:pPr>
                                  <w:pStyle w:val="Geenafstand"/>
                                </w:pPr>
                                <w:r w:rsidRPr="009E002D">
                                  <w:rPr>
                                    <w:color w:val="2E74B5" w:themeColor="accent1" w:themeShade="BF"/>
                                  </w:rPr>
                                  <w:t>PERIODE 2</w:t>
                                </w:r>
                              </w:p>
                            </w:tc>
                          </w:tr>
                        </w:tbl>
                        <w:p w:rsidR="003A2027" w:rsidRDefault="003A202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D03BA3" w:rsidRDefault="00D03BA3" w:rsidP="00E56680">
      <w:pPr>
        <w:pStyle w:val="Kop1"/>
      </w:pPr>
    </w:p>
    <w:p w:rsidR="009E002D" w:rsidRDefault="00572586" w:rsidP="009E002D">
      <w:pPr>
        <w:pStyle w:val="Kop1"/>
        <w:rPr>
          <w:b/>
          <w:sz w:val="28"/>
          <w:szCs w:val="28"/>
        </w:rPr>
      </w:pPr>
      <w:r w:rsidRPr="000F325E">
        <w:rPr>
          <w:b/>
          <w:sz w:val="28"/>
          <w:szCs w:val="28"/>
        </w:rPr>
        <w:t>Module</w:t>
      </w:r>
      <w:r w:rsidR="007C4DFE">
        <w:rPr>
          <w:b/>
          <w:sz w:val="28"/>
          <w:szCs w:val="28"/>
        </w:rPr>
        <w:t xml:space="preserve"> 10</w:t>
      </w:r>
      <w:r w:rsidR="00DA3084" w:rsidRPr="000F325E">
        <w:rPr>
          <w:b/>
          <w:sz w:val="28"/>
          <w:szCs w:val="28"/>
        </w:rPr>
        <w:t xml:space="preserve"> </w:t>
      </w:r>
      <w:r w:rsidR="007C4DFE">
        <w:rPr>
          <w:b/>
          <w:sz w:val="28"/>
          <w:szCs w:val="28"/>
        </w:rPr>
        <w:t xml:space="preserve">Activiteiten met de cliënt </w:t>
      </w:r>
    </w:p>
    <w:p w:rsidR="00E56680" w:rsidRPr="009E002D" w:rsidRDefault="005E243A" w:rsidP="00283D6F">
      <w:pPr>
        <w:pStyle w:val="Kop1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9E002D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="00FD2A5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In deze module leer je op een effectieve manier een client te begeleiden bij het uitvoeren van activiteiten. Je leert wat de verschillende redenen zijn om activiteiten te doen. </w:t>
      </w:r>
      <w:r w:rsidR="00CB524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Je leert h</w:t>
      </w:r>
      <w:r w:rsidR="00FD2A5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oe je </w:t>
      </w:r>
      <w:r w:rsidR="00985C9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cliënten</w:t>
      </w:r>
      <w:r w:rsidR="00FD2A5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uit verschillende doelgroepen het beste kunt begeleiden</w:t>
      </w:r>
      <w:r w:rsidR="00CB524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bij activiteiten. </w:t>
      </w:r>
      <w:r w:rsidR="009E002D" w:rsidRPr="009E002D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In deze</w:t>
      </w:r>
      <w:r w:rsidR="009E002D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periode </w:t>
      </w:r>
      <w:r w:rsidR="00CB524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gaat het over creatieve activiteiten. </w:t>
      </w:r>
      <w:r w:rsidR="003A2027" w:rsidRPr="009E002D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Je leert hoe je </w:t>
      </w:r>
      <w:r w:rsidR="00FD2A5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deze methodisch kunt opzetten.</w:t>
      </w:r>
      <w:r w:rsidR="003A2027" w:rsidRPr="009E002D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En hoe je een cliënt kan begeleiden &amp; stimuleren bij een creatieve activiteit, en </w:t>
      </w:r>
      <w:r w:rsidR="007568AB" w:rsidRPr="009E002D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rekening houdt met de wensen en mogelijkheden.</w:t>
      </w:r>
      <w:r w:rsidR="00CB524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En je bent  je</w:t>
      </w:r>
      <w:r w:rsidR="00CB5246" w:rsidRPr="009E002D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zelf creatief </w:t>
      </w:r>
      <w:r w:rsidR="00CB524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bezig</w:t>
      </w:r>
      <w:r w:rsidR="00CB5246" w:rsidRPr="009E002D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met materialen.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Benodigdheden tijdens vak</w:t>
      </w:r>
    </w:p>
    <w:p w:rsidR="00E56680" w:rsidRDefault="002F356F" w:rsidP="00E56680">
      <w:pPr>
        <w:rPr>
          <w:i/>
        </w:rPr>
      </w:pPr>
      <w:r>
        <w:rPr>
          <w:i/>
        </w:rPr>
        <w:t>Bij deze module</w:t>
      </w:r>
      <w:r w:rsidR="003F43C5">
        <w:rPr>
          <w:i/>
        </w:rPr>
        <w:t xml:space="preserve"> </w:t>
      </w:r>
      <w:r w:rsidR="00A86363">
        <w:rPr>
          <w:i/>
        </w:rPr>
        <w:t>10</w:t>
      </w:r>
      <w:r w:rsidR="00E56680" w:rsidRPr="00E56680">
        <w:rPr>
          <w:i/>
        </w:rPr>
        <w:t xml:space="preserve"> wordt </w:t>
      </w:r>
      <w:r w:rsidR="00572586">
        <w:rPr>
          <w:i/>
        </w:rPr>
        <w:t>er gebruik gemaakt van boeken van de methode Take Care,  uitgegeven door Malmberg</w:t>
      </w:r>
      <w:r w:rsidR="00E56680" w:rsidRPr="00E56680">
        <w:rPr>
          <w:i/>
        </w:rPr>
        <w:t>.</w:t>
      </w:r>
      <w:r w:rsidR="00572586">
        <w:rPr>
          <w:i/>
        </w:rPr>
        <w:t xml:space="preserve"> Benodigdheden bij module</w:t>
      </w:r>
      <w:r w:rsidR="003F43C5">
        <w:rPr>
          <w:i/>
        </w:rPr>
        <w:t xml:space="preserve"> 4 </w:t>
      </w:r>
      <w:r w:rsidR="00572586">
        <w:rPr>
          <w:i/>
        </w:rPr>
        <w:t xml:space="preserve">zijn het theorieboek en het opdrachtenboek. </w:t>
      </w:r>
      <w:r w:rsidR="00572586">
        <w:rPr>
          <w:i/>
        </w:rPr>
        <w:br/>
        <w:t xml:space="preserve">Zorg dat je deze </w:t>
      </w:r>
      <w:r w:rsidR="00E56680">
        <w:rPr>
          <w:i/>
        </w:rPr>
        <w:t>boek</w:t>
      </w:r>
      <w:r w:rsidR="00572586">
        <w:rPr>
          <w:i/>
        </w:rPr>
        <w:t>en</w:t>
      </w:r>
      <w:r w:rsidR="00E56680">
        <w:rPr>
          <w:i/>
        </w:rPr>
        <w:t xml:space="preserve"> </w:t>
      </w:r>
      <w:r w:rsidR="00572586">
        <w:rPr>
          <w:i/>
        </w:rPr>
        <w:t>elke les bij je hebt.</w:t>
      </w:r>
      <w:r w:rsidR="00E56680" w:rsidRPr="00E56680">
        <w:rPr>
          <w:i/>
        </w:rPr>
        <w:t xml:space="preserve"> </w:t>
      </w:r>
      <w:r w:rsidR="00E56680">
        <w:rPr>
          <w:i/>
        </w:rPr>
        <w:t xml:space="preserve">Ook wordt er gebruik gemaakt van de online methode van </w:t>
      </w:r>
      <w:r w:rsidR="00572586">
        <w:rPr>
          <w:i/>
        </w:rPr>
        <w:t>Take Care</w:t>
      </w:r>
      <w:r w:rsidR="00E56680">
        <w:rPr>
          <w:i/>
        </w:rPr>
        <w:t xml:space="preserve">. 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Doelen</w:t>
      </w:r>
    </w:p>
    <w:p w:rsidR="001B467F" w:rsidRDefault="00E56680" w:rsidP="001B467F">
      <w:pPr>
        <w:rPr>
          <w:rFonts w:ascii="Arial" w:eastAsia="Times New Roman" w:hAnsi="Arial" w:cs="Arial"/>
          <w:sz w:val="25"/>
          <w:szCs w:val="25"/>
          <w:lang w:eastAsia="nl-NL" w:bidi="he-IL"/>
        </w:rPr>
      </w:pPr>
      <w:r w:rsidRPr="00E56680">
        <w:rPr>
          <w:i/>
        </w:rPr>
        <w:t>Tijdens deze periode zal er aan de volgende doelen gewerkt worden:</w:t>
      </w:r>
    </w:p>
    <w:p w:rsidR="00A86363" w:rsidRDefault="005C64BD" w:rsidP="00F0238D">
      <w:pPr>
        <w:pStyle w:val="Lijstalinea"/>
        <w:numPr>
          <w:ilvl w:val="0"/>
          <w:numId w:val="3"/>
        </w:numPr>
        <w:rPr>
          <w:i/>
        </w:rPr>
      </w:pPr>
      <w:r w:rsidRPr="00A86363">
        <w:rPr>
          <w:i/>
        </w:rPr>
        <w:t xml:space="preserve">Je maakt kennis met </w:t>
      </w:r>
      <w:r w:rsidR="00A86363" w:rsidRPr="00A86363">
        <w:rPr>
          <w:i/>
        </w:rPr>
        <w:t xml:space="preserve">creatieve materialen die je kan toepassen bij activiteiten. </w:t>
      </w:r>
    </w:p>
    <w:p w:rsidR="00342F6A" w:rsidRPr="00A86363" w:rsidRDefault="005C64BD" w:rsidP="00CB5246">
      <w:pPr>
        <w:pStyle w:val="Lijstalinea"/>
        <w:numPr>
          <w:ilvl w:val="0"/>
          <w:numId w:val="3"/>
        </w:numPr>
        <w:rPr>
          <w:i/>
        </w:rPr>
      </w:pPr>
      <w:r w:rsidRPr="00A86363">
        <w:rPr>
          <w:i/>
        </w:rPr>
        <w:t xml:space="preserve">Je </w:t>
      </w:r>
      <w:r w:rsidR="00342F6A" w:rsidRPr="00A86363">
        <w:rPr>
          <w:i/>
        </w:rPr>
        <w:t xml:space="preserve">leert </w:t>
      </w:r>
      <w:r w:rsidR="00A86363">
        <w:rPr>
          <w:i/>
        </w:rPr>
        <w:t>een activiteit methodisch opzetten</w:t>
      </w:r>
      <w:r w:rsidR="00CB5246">
        <w:rPr>
          <w:i/>
        </w:rPr>
        <w:t xml:space="preserve"> en uitvoeren</w:t>
      </w:r>
      <w:r w:rsidR="00342F6A" w:rsidRPr="00A86363">
        <w:rPr>
          <w:i/>
        </w:rPr>
        <w:t>.</w:t>
      </w:r>
      <w:r w:rsidR="00A86363" w:rsidRPr="00A86363">
        <w:rPr>
          <w:i/>
        </w:rPr>
        <w:t xml:space="preserve"> </w:t>
      </w:r>
    </w:p>
    <w:p w:rsidR="005C64BD" w:rsidRDefault="00342F6A" w:rsidP="001B467F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 xml:space="preserve">Je </w:t>
      </w:r>
      <w:r w:rsidR="00A86363">
        <w:rPr>
          <w:i/>
        </w:rPr>
        <w:t>kan verschillende activiteiten bedenken (individuele, groepsgerichte, themagerichte en doelgroepgerichte activiteiten</w:t>
      </w:r>
      <w:r w:rsidR="00433AA2">
        <w:rPr>
          <w:i/>
        </w:rPr>
        <w:t>)</w:t>
      </w:r>
      <w:r w:rsidR="00A86363">
        <w:rPr>
          <w:i/>
        </w:rPr>
        <w:t>.</w:t>
      </w:r>
      <w:r w:rsidR="005C64BD">
        <w:rPr>
          <w:i/>
        </w:rPr>
        <w:t xml:space="preserve"> 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Werkprocessen</w:t>
      </w:r>
    </w:p>
    <w:p w:rsidR="00F832AC" w:rsidRDefault="00F832AC" w:rsidP="00454872">
      <w:pPr>
        <w:pStyle w:val="Geenafstand"/>
      </w:pPr>
      <w:r>
        <w:t xml:space="preserve">Deze doelen sluiten aan bij de volgende </w:t>
      </w:r>
      <w:r w:rsidRPr="00CB5246">
        <w:t>kerntaak</w:t>
      </w:r>
      <w:r w:rsidR="007233CE" w:rsidRPr="00CB5246">
        <w:t>,</w:t>
      </w:r>
      <w:r w:rsidR="007233CE">
        <w:t xml:space="preserve"> </w:t>
      </w:r>
      <w:r>
        <w:t>werkprocessen en competenties:</w:t>
      </w:r>
    </w:p>
    <w:p w:rsidR="007E353D" w:rsidRDefault="007E353D" w:rsidP="00454872">
      <w:pPr>
        <w:pStyle w:val="Geenafstand"/>
      </w:pPr>
      <w:r>
        <w:t>VZIG: P1K1W4, P2K1W2/P2K1W1, P3K1W1</w:t>
      </w:r>
    </w:p>
    <w:p w:rsidR="007E353D" w:rsidRDefault="007E353D" w:rsidP="00454872">
      <w:pPr>
        <w:pStyle w:val="Geenafstand"/>
      </w:pPr>
      <w:r>
        <w:t>MZ: B1K1W4, P1K1W2, P2K1W3/P1K1W1, P2K1W2</w:t>
      </w:r>
    </w:p>
    <w:p w:rsidR="00E56680" w:rsidRPr="005E243A" w:rsidRDefault="001840B5" w:rsidP="00E56680">
      <w:pPr>
        <w:pStyle w:val="Kop1"/>
        <w:rPr>
          <w:b/>
        </w:rPr>
      </w:pPr>
      <w:r>
        <w:rPr>
          <w:b/>
        </w:rPr>
        <w:t>Periode</w:t>
      </w:r>
      <w:r w:rsidR="00E079AA">
        <w:rPr>
          <w:b/>
        </w:rPr>
        <w:t xml:space="preserve"> afgerond als: </w:t>
      </w:r>
    </w:p>
    <w:p w:rsidR="00AA4A53" w:rsidRDefault="00AA4A53" w:rsidP="00AA4A53">
      <w:pPr>
        <w:pStyle w:val="Geenafstand"/>
        <w:numPr>
          <w:ilvl w:val="0"/>
          <w:numId w:val="9"/>
        </w:numPr>
        <w:rPr>
          <w:i/>
        </w:rPr>
      </w:pPr>
      <w:r>
        <w:rPr>
          <w:i/>
        </w:rPr>
        <w:t>Onderstaande o</w:t>
      </w:r>
      <w:r>
        <w:rPr>
          <w:i/>
        </w:rPr>
        <w:t xml:space="preserve">pdrachten </w:t>
      </w:r>
      <w:r w:rsidRPr="00AA4A53">
        <w:rPr>
          <w:i/>
        </w:rPr>
        <w:t xml:space="preserve">voldoende  </w:t>
      </w:r>
      <w:r>
        <w:rPr>
          <w:i/>
        </w:rPr>
        <w:t>zijn</w:t>
      </w:r>
    </w:p>
    <w:p w:rsidR="00AA4A53" w:rsidRPr="00AA4A53" w:rsidRDefault="00AA4A53" w:rsidP="00AA4A53">
      <w:pPr>
        <w:pStyle w:val="Lijstalinea"/>
        <w:numPr>
          <w:ilvl w:val="0"/>
          <w:numId w:val="9"/>
        </w:numPr>
        <w:rPr>
          <w:i/>
        </w:rPr>
      </w:pPr>
      <w:r w:rsidRPr="00AA4A53">
        <w:rPr>
          <w:i/>
        </w:rPr>
        <w:t>80-100% aanwezigheid</w:t>
      </w:r>
    </w:p>
    <w:p w:rsidR="00AA4A53" w:rsidRDefault="00AA4A53" w:rsidP="00AA4A53">
      <w:pPr>
        <w:pStyle w:val="Geenafstand"/>
        <w:numPr>
          <w:ilvl w:val="0"/>
          <w:numId w:val="11"/>
        </w:numPr>
        <w:rPr>
          <w:i/>
        </w:rPr>
      </w:pPr>
      <w:r w:rsidRPr="00AA4A53">
        <w:rPr>
          <w:i/>
        </w:rPr>
        <w:t>A</w:t>
      </w:r>
      <w:r w:rsidRPr="00AA4A53">
        <w:rPr>
          <w:i/>
        </w:rPr>
        <w:t>ctiviteiten</w:t>
      </w:r>
      <w:r w:rsidRPr="00AA4A53">
        <w:rPr>
          <w:i/>
        </w:rPr>
        <w:t xml:space="preserve"> </w:t>
      </w:r>
      <w:r w:rsidRPr="00AA4A53">
        <w:rPr>
          <w:i/>
        </w:rPr>
        <w:t>Opdracht A</w:t>
      </w:r>
      <w:r w:rsidRPr="00AA4A53">
        <w:rPr>
          <w:i/>
        </w:rPr>
        <w:t xml:space="preserve"> inzet van een geschikte activiteit </w:t>
      </w:r>
      <w:r w:rsidRPr="00AA4A53">
        <w:rPr>
          <w:i/>
        </w:rPr>
        <w:t>blz. 5-6</w:t>
      </w:r>
    </w:p>
    <w:p w:rsidR="00AA4A53" w:rsidRDefault="00AA4A53" w:rsidP="00AA4A53">
      <w:pPr>
        <w:pStyle w:val="Geenafstand"/>
        <w:numPr>
          <w:ilvl w:val="0"/>
          <w:numId w:val="11"/>
        </w:numPr>
        <w:rPr>
          <w:i/>
        </w:rPr>
      </w:pPr>
      <w:r>
        <w:rPr>
          <w:i/>
        </w:rPr>
        <w:t xml:space="preserve">Activiteitenplan </w:t>
      </w:r>
      <w:r w:rsidR="008D45B2" w:rsidRPr="00AA4A53">
        <w:rPr>
          <w:i/>
        </w:rPr>
        <w:t>Opdracht A</w:t>
      </w:r>
      <w:r w:rsidR="001243ED" w:rsidRPr="00AA4A53">
        <w:rPr>
          <w:i/>
        </w:rPr>
        <w:t>:</w:t>
      </w:r>
      <w:r w:rsidR="008D45B2" w:rsidRPr="00AA4A53">
        <w:rPr>
          <w:i/>
        </w:rPr>
        <w:t xml:space="preserve"> individuele activiteiten </w:t>
      </w:r>
      <w:r w:rsidR="001243ED" w:rsidRPr="00AA4A53">
        <w:rPr>
          <w:i/>
        </w:rPr>
        <w:t>blz. 13-15</w:t>
      </w:r>
      <w:r w:rsidR="008D45B2" w:rsidRPr="00AA4A53">
        <w:rPr>
          <w:i/>
        </w:rPr>
        <w:t xml:space="preserve"> </w:t>
      </w:r>
    </w:p>
    <w:p w:rsidR="00AA4A53" w:rsidRDefault="00AA4A53" w:rsidP="00AA4A53">
      <w:pPr>
        <w:pStyle w:val="Geenafstand"/>
        <w:numPr>
          <w:ilvl w:val="0"/>
          <w:numId w:val="11"/>
        </w:numPr>
        <w:rPr>
          <w:i/>
        </w:rPr>
      </w:pPr>
      <w:r>
        <w:rPr>
          <w:i/>
        </w:rPr>
        <w:t xml:space="preserve">Activiteitenplan </w:t>
      </w:r>
      <w:r w:rsidR="008D45B2" w:rsidRPr="00AA4A53">
        <w:rPr>
          <w:i/>
        </w:rPr>
        <w:t xml:space="preserve">Opdracht B: een groepsactiviteit </w:t>
      </w:r>
      <w:r w:rsidR="001243ED" w:rsidRPr="00AA4A53">
        <w:rPr>
          <w:i/>
        </w:rPr>
        <w:t>blz. 16-17</w:t>
      </w:r>
      <w:r w:rsidR="008D45B2" w:rsidRPr="00AA4A53">
        <w:rPr>
          <w:i/>
        </w:rPr>
        <w:t xml:space="preserve">  </w:t>
      </w:r>
    </w:p>
    <w:p w:rsidR="00AA4A53" w:rsidRDefault="00AA4A53" w:rsidP="00AA4A53">
      <w:pPr>
        <w:pStyle w:val="Geenafstand"/>
        <w:numPr>
          <w:ilvl w:val="0"/>
          <w:numId w:val="11"/>
        </w:numPr>
        <w:rPr>
          <w:i/>
        </w:rPr>
      </w:pPr>
      <w:r>
        <w:rPr>
          <w:i/>
        </w:rPr>
        <w:t xml:space="preserve">Activiteitenplan </w:t>
      </w:r>
      <w:r w:rsidR="008D45B2" w:rsidRPr="00AA4A53">
        <w:rPr>
          <w:i/>
        </w:rPr>
        <w:t xml:space="preserve">Opdracht C: activiteit met vrienden </w:t>
      </w:r>
      <w:r w:rsidR="001243ED" w:rsidRPr="00AA4A53">
        <w:rPr>
          <w:i/>
        </w:rPr>
        <w:t xml:space="preserve">blz. 18-19 </w:t>
      </w:r>
    </w:p>
    <w:p w:rsidR="00AA4A53" w:rsidRDefault="004F3FFB" w:rsidP="00AA4A53">
      <w:pPr>
        <w:pStyle w:val="Geenafstand"/>
        <w:numPr>
          <w:ilvl w:val="0"/>
          <w:numId w:val="11"/>
        </w:numPr>
        <w:rPr>
          <w:i/>
        </w:rPr>
      </w:pPr>
      <w:r w:rsidRPr="00AA4A53">
        <w:rPr>
          <w:i/>
        </w:rPr>
        <w:t xml:space="preserve">creatieve opdracht ‘wensboom’ </w:t>
      </w:r>
      <w:bookmarkStart w:id="0" w:name="_GoBack"/>
      <w:bookmarkEnd w:id="0"/>
    </w:p>
    <w:p w:rsidR="00AA4A53" w:rsidRPr="00AA4A53" w:rsidRDefault="004F3FFB" w:rsidP="00AA4A53">
      <w:pPr>
        <w:pStyle w:val="Geenafstand"/>
        <w:numPr>
          <w:ilvl w:val="0"/>
          <w:numId w:val="11"/>
        </w:numPr>
        <w:rPr>
          <w:i/>
        </w:rPr>
      </w:pPr>
      <w:r w:rsidRPr="00AA4A53">
        <w:rPr>
          <w:i/>
        </w:rPr>
        <w:t>foto van een ingerichte ruimte</w:t>
      </w:r>
      <w:r w:rsidR="00454872" w:rsidRPr="00AA4A53">
        <w:rPr>
          <w:i/>
        </w:rPr>
        <w:t xml:space="preserve"> </w:t>
      </w:r>
    </w:p>
    <w:p w:rsidR="00D03BA3" w:rsidRPr="005E243A" w:rsidRDefault="00D03BA3" w:rsidP="00D03BA3">
      <w:pPr>
        <w:pStyle w:val="Kop1"/>
        <w:rPr>
          <w:b/>
        </w:rPr>
      </w:pPr>
      <w:r w:rsidRPr="005E243A">
        <w:rPr>
          <w:b/>
        </w:rPr>
        <w:t>Contactgegevens docent</w:t>
      </w:r>
    </w:p>
    <w:p w:rsidR="00D03BA3" w:rsidRDefault="00D03BA3" w:rsidP="00D03BA3">
      <w:r>
        <w:t>Naam docent</w:t>
      </w:r>
      <w:r w:rsidR="009439D6">
        <w:t xml:space="preserve"> Margriet van Essen</w:t>
      </w:r>
      <w:r>
        <w:br/>
        <w:t>Aanwezig op de volgende dag</w:t>
      </w:r>
      <w:r w:rsidR="009439D6">
        <w:t xml:space="preserve"> maandag, dinsdag en donderdag</w:t>
      </w:r>
      <w:r>
        <w:br/>
        <w:t>Emailadres</w:t>
      </w:r>
      <w:r w:rsidR="009439D6">
        <w:t xml:space="preserve"> m.van.essen@rocmensoalting.nl</w:t>
      </w:r>
    </w:p>
    <w:p w:rsidR="00D03BA3" w:rsidRDefault="00D03BA3" w:rsidP="00D03BA3"/>
    <w:p w:rsidR="00D03BA3" w:rsidRPr="00D03BA3" w:rsidRDefault="00D03BA3" w:rsidP="00D03BA3">
      <w:r>
        <w:br w:type="column"/>
      </w:r>
    </w:p>
    <w:p w:rsidR="00E56680" w:rsidRPr="005E243A" w:rsidRDefault="00064C2E" w:rsidP="00064C2E">
      <w:pPr>
        <w:pStyle w:val="Kop1"/>
        <w:rPr>
          <w:b/>
        </w:rPr>
      </w:pPr>
      <w:r w:rsidRPr="005E243A">
        <w:rPr>
          <w:b/>
        </w:rPr>
        <w:t>Periode planning</w:t>
      </w:r>
    </w:p>
    <w:p w:rsidR="00064C2E" w:rsidRPr="00064C2E" w:rsidRDefault="00064C2E" w:rsidP="00064C2E"/>
    <w:p w:rsidR="00E56680" w:rsidRPr="00E56680" w:rsidRDefault="00E56680" w:rsidP="00E56680"/>
    <w:tbl>
      <w:tblPr>
        <w:tblStyle w:val="Tabelraster"/>
        <w:tblW w:w="9493" w:type="dxa"/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2410"/>
        <w:gridCol w:w="1701"/>
        <w:gridCol w:w="1701"/>
      </w:tblGrid>
      <w:tr w:rsidR="008D45B2" w:rsidTr="00544BCD">
        <w:tc>
          <w:tcPr>
            <w:tcW w:w="846" w:type="dxa"/>
          </w:tcPr>
          <w:p w:rsidR="008D45B2" w:rsidRPr="00064C2E" w:rsidRDefault="008D45B2" w:rsidP="00C35C36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LES</w:t>
            </w:r>
          </w:p>
        </w:tc>
        <w:tc>
          <w:tcPr>
            <w:tcW w:w="2835" w:type="dxa"/>
          </w:tcPr>
          <w:p w:rsidR="008D45B2" w:rsidRPr="00064C2E" w:rsidRDefault="008D45B2" w:rsidP="00C35C36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LESDOELEN</w:t>
            </w:r>
          </w:p>
        </w:tc>
        <w:tc>
          <w:tcPr>
            <w:tcW w:w="2410" w:type="dxa"/>
          </w:tcPr>
          <w:p w:rsidR="008D45B2" w:rsidRPr="00064C2E" w:rsidRDefault="008D45B2" w:rsidP="00C35C36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ONDERWERP</w:t>
            </w:r>
            <w:r>
              <w:rPr>
                <w:b/>
                <w:color w:val="C00000"/>
                <w:sz w:val="28"/>
              </w:rPr>
              <w:t xml:space="preserve"> theorie</w:t>
            </w:r>
          </w:p>
        </w:tc>
        <w:tc>
          <w:tcPr>
            <w:tcW w:w="1701" w:type="dxa"/>
          </w:tcPr>
          <w:p w:rsidR="008D45B2" w:rsidRPr="00064C2E" w:rsidRDefault="00985C92" w:rsidP="00C35C36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L</w:t>
            </w:r>
            <w:r w:rsidR="00E73659">
              <w:rPr>
                <w:b/>
                <w:color w:val="C00000"/>
                <w:sz w:val="28"/>
              </w:rPr>
              <w:t>EER</w:t>
            </w:r>
            <w:r>
              <w:rPr>
                <w:b/>
                <w:color w:val="C00000"/>
                <w:sz w:val="28"/>
              </w:rPr>
              <w:t>-</w:t>
            </w:r>
            <w:r w:rsidR="008D45B2">
              <w:rPr>
                <w:b/>
                <w:color w:val="C00000"/>
                <w:sz w:val="28"/>
              </w:rPr>
              <w:t>opdrachten</w:t>
            </w:r>
          </w:p>
        </w:tc>
        <w:tc>
          <w:tcPr>
            <w:tcW w:w="1701" w:type="dxa"/>
          </w:tcPr>
          <w:p w:rsidR="008D45B2" w:rsidRPr="00064C2E" w:rsidRDefault="00E73659" w:rsidP="00C35C36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Inleveren</w:t>
            </w:r>
          </w:p>
        </w:tc>
      </w:tr>
      <w:tr w:rsidR="000728BB" w:rsidTr="00544BCD">
        <w:tc>
          <w:tcPr>
            <w:tcW w:w="846" w:type="dxa"/>
          </w:tcPr>
          <w:p w:rsidR="000728BB" w:rsidRDefault="00D669A7" w:rsidP="00801999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1</w:t>
            </w:r>
          </w:p>
          <w:p w:rsidR="000728BB" w:rsidRDefault="000728BB" w:rsidP="00801999">
            <w:pPr>
              <w:jc w:val="center"/>
              <w:rPr>
                <w:b/>
                <w:color w:val="C00000"/>
              </w:rPr>
            </w:pPr>
          </w:p>
          <w:p w:rsidR="000728BB" w:rsidRPr="00064C2E" w:rsidRDefault="000728BB" w:rsidP="00801999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835" w:type="dxa"/>
          </w:tcPr>
          <w:p w:rsidR="000728BB" w:rsidRDefault="000728BB" w:rsidP="00801999">
            <w:r>
              <w:t>Je doet vaardigheden op met verschillende teken- en schilderactiviteiten.</w:t>
            </w:r>
          </w:p>
        </w:tc>
        <w:tc>
          <w:tcPr>
            <w:tcW w:w="2410" w:type="dxa"/>
          </w:tcPr>
          <w:p w:rsidR="000728BB" w:rsidRDefault="000728BB" w:rsidP="00801999">
            <w:r>
              <w:t>Teken- en verftechnieken</w:t>
            </w:r>
          </w:p>
        </w:tc>
        <w:tc>
          <w:tcPr>
            <w:tcW w:w="1701" w:type="dxa"/>
          </w:tcPr>
          <w:p w:rsidR="000728BB" w:rsidRDefault="000728BB" w:rsidP="00801999">
            <w:pPr>
              <w:ind w:left="360"/>
            </w:pPr>
          </w:p>
        </w:tc>
        <w:tc>
          <w:tcPr>
            <w:tcW w:w="1701" w:type="dxa"/>
          </w:tcPr>
          <w:p w:rsidR="000728BB" w:rsidRDefault="000728BB" w:rsidP="00801999"/>
        </w:tc>
      </w:tr>
      <w:tr w:rsidR="000728BB" w:rsidTr="00544BCD">
        <w:tc>
          <w:tcPr>
            <w:tcW w:w="846" w:type="dxa"/>
          </w:tcPr>
          <w:p w:rsidR="000728BB" w:rsidRDefault="00D669A7" w:rsidP="00801999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2</w:t>
            </w:r>
          </w:p>
          <w:p w:rsidR="000728BB" w:rsidRDefault="000728BB" w:rsidP="00801999">
            <w:pPr>
              <w:jc w:val="center"/>
              <w:rPr>
                <w:b/>
                <w:color w:val="C00000"/>
              </w:rPr>
            </w:pPr>
          </w:p>
          <w:p w:rsidR="000728BB" w:rsidRPr="00064C2E" w:rsidRDefault="000728BB" w:rsidP="00801999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835" w:type="dxa"/>
          </w:tcPr>
          <w:p w:rsidR="000728BB" w:rsidRDefault="000728BB" w:rsidP="00801999">
            <w:r>
              <w:t>Je leert en oefent om wensen en behoeften creatief in kaart te brengen,  d.m.v. de  ‘wensboom’.</w:t>
            </w:r>
          </w:p>
        </w:tc>
        <w:tc>
          <w:tcPr>
            <w:tcW w:w="2410" w:type="dxa"/>
          </w:tcPr>
          <w:p w:rsidR="000728BB" w:rsidRDefault="000728BB" w:rsidP="00801999">
            <w:r>
              <w:t>Wensboom</w:t>
            </w:r>
          </w:p>
          <w:p w:rsidR="000728BB" w:rsidRDefault="000728BB" w:rsidP="00801999">
            <w:r>
              <w:t>Wensen en behoeften creatief uitbeelden</w:t>
            </w:r>
          </w:p>
        </w:tc>
        <w:tc>
          <w:tcPr>
            <w:tcW w:w="1701" w:type="dxa"/>
          </w:tcPr>
          <w:p w:rsidR="000728BB" w:rsidRDefault="000728BB" w:rsidP="00801999">
            <w:pPr>
              <w:ind w:left="360"/>
            </w:pPr>
          </w:p>
        </w:tc>
        <w:tc>
          <w:tcPr>
            <w:tcW w:w="1701" w:type="dxa"/>
          </w:tcPr>
          <w:p w:rsidR="000728BB" w:rsidRDefault="00544BCD" w:rsidP="00801999">
            <w:r>
              <w:t>Inleveren: O</w:t>
            </w:r>
            <w:r w:rsidR="000728BB">
              <w:t xml:space="preserve">pdracht </w:t>
            </w:r>
          </w:p>
          <w:p w:rsidR="000728BB" w:rsidRDefault="00544BCD" w:rsidP="00801999">
            <w:r>
              <w:t>Wensboom</w:t>
            </w:r>
          </w:p>
        </w:tc>
      </w:tr>
      <w:tr w:rsidR="008D45B2" w:rsidTr="00544BCD">
        <w:tc>
          <w:tcPr>
            <w:tcW w:w="846" w:type="dxa"/>
          </w:tcPr>
          <w:p w:rsidR="008D45B2" w:rsidRDefault="00D669A7" w:rsidP="00C35C36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3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835" w:type="dxa"/>
          </w:tcPr>
          <w:p w:rsidR="008D45B2" w:rsidRDefault="00FE0B3A" w:rsidP="00FE0B3A">
            <w:r>
              <w:t>Je kunt een geschikte activiteit kiezen, gericht op een specifieke doelgroep, rekening houdend</w:t>
            </w:r>
            <w:r w:rsidR="004E6953">
              <w:t xml:space="preserve"> met de persoonlijke ontwikkeling en de zingevingsgebieden</w:t>
            </w:r>
            <w:r>
              <w:t xml:space="preserve">. </w:t>
            </w:r>
          </w:p>
        </w:tc>
        <w:tc>
          <w:tcPr>
            <w:tcW w:w="2410" w:type="dxa"/>
          </w:tcPr>
          <w:p w:rsidR="008D45B2" w:rsidRDefault="008D45B2" w:rsidP="000945A1">
            <w:r>
              <w:t>Inleiding mod</w:t>
            </w:r>
            <w:r w:rsidR="00985C92">
              <w:t>ule</w:t>
            </w:r>
            <w:r>
              <w:t xml:space="preserve"> 10</w:t>
            </w:r>
          </w:p>
          <w:p w:rsidR="008D45B2" w:rsidRDefault="00985C92" w:rsidP="00C35C36">
            <w:proofErr w:type="spellStart"/>
            <w:r>
              <w:t>Hf</w:t>
            </w:r>
            <w:r w:rsidR="008D45B2">
              <w:t>dst</w:t>
            </w:r>
            <w:proofErr w:type="spellEnd"/>
            <w:r w:rsidR="008D45B2">
              <w:t>. 1 blz. 4-7</w:t>
            </w:r>
          </w:p>
          <w:p w:rsidR="00F034E1" w:rsidRDefault="00F034E1" w:rsidP="00C35C36"/>
          <w:p w:rsidR="008D45B2" w:rsidRDefault="00985C92" w:rsidP="008D45B2">
            <w:r>
              <w:t>Cliënten</w:t>
            </w:r>
            <w:r w:rsidR="008D45B2">
              <w:t xml:space="preserve"> en hun ontwikkeling 1.1 en 1.2</w:t>
            </w:r>
          </w:p>
          <w:p w:rsidR="00FE0B3A" w:rsidRDefault="00FE0B3A" w:rsidP="008D45B2"/>
        </w:tc>
        <w:tc>
          <w:tcPr>
            <w:tcW w:w="1701" w:type="dxa"/>
          </w:tcPr>
          <w:p w:rsidR="004E6953" w:rsidRDefault="008D45B2" w:rsidP="004E6953">
            <w:pPr>
              <w:jc w:val="both"/>
            </w:pPr>
            <w:r>
              <w:t xml:space="preserve">Activiteiten </w:t>
            </w:r>
          </w:p>
          <w:p w:rsidR="008D45B2" w:rsidRDefault="008D45B2" w:rsidP="004E6953">
            <w:pPr>
              <w:jc w:val="both"/>
            </w:pPr>
            <w:r>
              <w:t xml:space="preserve">Opdracht </w:t>
            </w:r>
          </w:p>
          <w:p w:rsidR="008D45B2" w:rsidRDefault="008D45B2" w:rsidP="004E6953">
            <w:pPr>
              <w:jc w:val="both"/>
            </w:pPr>
            <w:r>
              <w:t>A blz. 5-6</w:t>
            </w:r>
          </w:p>
        </w:tc>
        <w:tc>
          <w:tcPr>
            <w:tcW w:w="1701" w:type="dxa"/>
          </w:tcPr>
          <w:p w:rsidR="00544BCD" w:rsidRDefault="00544BCD" w:rsidP="005A6954">
            <w:pPr>
              <w:jc w:val="both"/>
            </w:pPr>
            <w:r>
              <w:t>Inleveren</w:t>
            </w:r>
          </w:p>
          <w:p w:rsidR="005A6954" w:rsidRDefault="005A6954" w:rsidP="005A6954">
            <w:pPr>
              <w:jc w:val="both"/>
            </w:pPr>
            <w:r>
              <w:t xml:space="preserve">Activiteiten </w:t>
            </w:r>
          </w:p>
          <w:p w:rsidR="00544BCD" w:rsidRDefault="00544BCD" w:rsidP="00544BCD">
            <w:pPr>
              <w:jc w:val="both"/>
            </w:pPr>
            <w:r>
              <w:t>Opdracht A</w:t>
            </w:r>
          </w:p>
          <w:p w:rsidR="008D45B2" w:rsidRDefault="005A6954" w:rsidP="00544BCD">
            <w:pPr>
              <w:jc w:val="both"/>
            </w:pPr>
            <w:r>
              <w:t>blz. 5-6</w:t>
            </w:r>
          </w:p>
        </w:tc>
      </w:tr>
      <w:tr w:rsidR="008D45B2" w:rsidTr="00544BCD">
        <w:trPr>
          <w:trHeight w:val="1348"/>
        </w:trPr>
        <w:tc>
          <w:tcPr>
            <w:tcW w:w="846" w:type="dxa"/>
          </w:tcPr>
          <w:p w:rsidR="008D45B2" w:rsidRDefault="00D669A7" w:rsidP="00C35C36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4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835" w:type="dxa"/>
          </w:tcPr>
          <w:p w:rsidR="008D45B2" w:rsidRDefault="004E6953" w:rsidP="00C35C36">
            <w:r>
              <w:t>Je kunt benoemen welk informatie je nodig hebt en wat je moet doen bij elke stap van het model voor methodisch werken.</w:t>
            </w:r>
          </w:p>
        </w:tc>
        <w:tc>
          <w:tcPr>
            <w:tcW w:w="2410" w:type="dxa"/>
          </w:tcPr>
          <w:p w:rsidR="000945A1" w:rsidRDefault="000945A1" w:rsidP="00C35C36">
            <w:proofErr w:type="spellStart"/>
            <w:r>
              <w:t>Hfdst</w:t>
            </w:r>
            <w:proofErr w:type="spellEnd"/>
            <w:r>
              <w:t xml:space="preserve"> 3 blz. 32-36</w:t>
            </w:r>
          </w:p>
          <w:p w:rsidR="00F034E1" w:rsidRDefault="00F034E1" w:rsidP="00C35C36"/>
          <w:p w:rsidR="008D45B2" w:rsidRDefault="008D45B2" w:rsidP="00C35C36">
            <w:r>
              <w:t>Methodisch opzetten van een activiteit</w:t>
            </w:r>
            <w:r w:rsidR="00F034E1">
              <w:t xml:space="preserve"> 3.1 en 3.2</w:t>
            </w:r>
          </w:p>
          <w:p w:rsidR="008D45B2" w:rsidRDefault="008D45B2" w:rsidP="00C35C36"/>
        </w:tc>
        <w:tc>
          <w:tcPr>
            <w:tcW w:w="1701" w:type="dxa"/>
          </w:tcPr>
          <w:p w:rsidR="004E6953" w:rsidRDefault="004E6953" w:rsidP="004E6953">
            <w:r>
              <w:t>Activiteitenplan</w:t>
            </w:r>
          </w:p>
          <w:p w:rsidR="008D45B2" w:rsidRDefault="008D45B2" w:rsidP="004E6953">
            <w:r>
              <w:t>Opdracht A</w:t>
            </w:r>
          </w:p>
          <w:p w:rsidR="008D45B2" w:rsidRDefault="008D45B2" w:rsidP="004E6953">
            <w:r>
              <w:t xml:space="preserve"> blz. 13-15</w:t>
            </w:r>
          </w:p>
        </w:tc>
        <w:tc>
          <w:tcPr>
            <w:tcW w:w="1701" w:type="dxa"/>
          </w:tcPr>
          <w:p w:rsidR="008D45B2" w:rsidRDefault="008D45B2" w:rsidP="00C35C36">
            <w:r>
              <w:t>inleveren</w:t>
            </w:r>
          </w:p>
          <w:p w:rsidR="00211E3A" w:rsidRDefault="00211E3A" w:rsidP="00211E3A">
            <w:r>
              <w:t>Activiteitenplan</w:t>
            </w:r>
          </w:p>
          <w:p w:rsidR="00211E3A" w:rsidRDefault="00211E3A" w:rsidP="00211E3A">
            <w:r>
              <w:t>Opdracht A</w:t>
            </w:r>
          </w:p>
          <w:p w:rsidR="00211E3A" w:rsidRDefault="00211E3A" w:rsidP="00211E3A">
            <w:r>
              <w:t xml:space="preserve"> blz. 13-15</w:t>
            </w:r>
          </w:p>
        </w:tc>
      </w:tr>
      <w:tr w:rsidR="008D45B2" w:rsidTr="00544BCD">
        <w:tc>
          <w:tcPr>
            <w:tcW w:w="846" w:type="dxa"/>
          </w:tcPr>
          <w:p w:rsidR="008D45B2" w:rsidRDefault="00D669A7" w:rsidP="00C35C36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5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835" w:type="dxa"/>
          </w:tcPr>
          <w:p w:rsidR="007941C7" w:rsidRDefault="00CF2596" w:rsidP="00CF2596">
            <w:r>
              <w:t>Je weet waarmee je rekening moet houden bij he</w:t>
            </w:r>
            <w:r w:rsidR="007941C7">
              <w:t>t</w:t>
            </w:r>
            <w:r>
              <w:t xml:space="preserve"> organiseren van een groepsactiviteit. </w:t>
            </w:r>
          </w:p>
          <w:p w:rsidR="008D45B2" w:rsidRDefault="00DA1214" w:rsidP="00CF2596">
            <w:r>
              <w:t xml:space="preserve">Je leert </w:t>
            </w:r>
            <w:r w:rsidR="00CF2596">
              <w:t xml:space="preserve">zelfstandig </w:t>
            </w:r>
            <w:r>
              <w:t>een activiteitenplan maken</w:t>
            </w:r>
            <w:r w:rsidR="00CF2596">
              <w:t xml:space="preserve"> voor een groepsopdracht buiten het werk</w:t>
            </w:r>
            <w:r>
              <w:t>.</w:t>
            </w:r>
          </w:p>
          <w:p w:rsidR="00CF2596" w:rsidRDefault="00CF2596" w:rsidP="00C35C36"/>
        </w:tc>
        <w:tc>
          <w:tcPr>
            <w:tcW w:w="2410" w:type="dxa"/>
          </w:tcPr>
          <w:p w:rsidR="00F034E1" w:rsidRDefault="000945A1" w:rsidP="00CF2596">
            <w:proofErr w:type="spellStart"/>
            <w:r>
              <w:t>Hfdst</w:t>
            </w:r>
            <w:proofErr w:type="spellEnd"/>
            <w:r>
              <w:t>. 3 blz. 36-</w:t>
            </w:r>
            <w:r w:rsidR="00CF2596">
              <w:t>40</w:t>
            </w:r>
          </w:p>
          <w:p w:rsidR="00F034E1" w:rsidRDefault="000945A1" w:rsidP="00C35C36">
            <w:r>
              <w:t xml:space="preserve"> </w:t>
            </w:r>
          </w:p>
          <w:p w:rsidR="008D45B2" w:rsidRDefault="000945A1" w:rsidP="00C35C36">
            <w:r>
              <w:t>G</w:t>
            </w:r>
            <w:r w:rsidR="008D45B2">
              <w:t>roepsactiviteiten</w:t>
            </w:r>
            <w:r w:rsidR="00F034E1">
              <w:t xml:space="preserve"> 3.3 en 3.4</w:t>
            </w:r>
          </w:p>
          <w:p w:rsidR="008D45B2" w:rsidRDefault="00CF2596" w:rsidP="00CF2596">
            <w:r>
              <w:t xml:space="preserve">Themagerichte activiteiten 3.5  </w:t>
            </w:r>
          </w:p>
          <w:p w:rsidR="008D45B2" w:rsidRDefault="008D45B2" w:rsidP="00C35C36"/>
        </w:tc>
        <w:tc>
          <w:tcPr>
            <w:tcW w:w="1701" w:type="dxa"/>
          </w:tcPr>
          <w:p w:rsidR="004E6953" w:rsidRDefault="004E6953" w:rsidP="004E6953">
            <w:r>
              <w:t>Activiteitenplan</w:t>
            </w:r>
          </w:p>
          <w:p w:rsidR="008D45B2" w:rsidRDefault="00F034E1" w:rsidP="004E6953">
            <w:r>
              <w:t>Opdracht C</w:t>
            </w:r>
          </w:p>
          <w:p w:rsidR="00F034E1" w:rsidRDefault="00F034E1" w:rsidP="004E6953">
            <w:r>
              <w:t>Blz. 18-19</w:t>
            </w:r>
          </w:p>
        </w:tc>
        <w:tc>
          <w:tcPr>
            <w:tcW w:w="1701" w:type="dxa"/>
          </w:tcPr>
          <w:p w:rsidR="00F034E1" w:rsidRDefault="00211E3A" w:rsidP="00F034E1">
            <w:r>
              <w:t>I</w:t>
            </w:r>
            <w:r w:rsidR="00F034E1">
              <w:t>nleveren</w:t>
            </w:r>
            <w:r>
              <w:t>:</w:t>
            </w:r>
          </w:p>
          <w:p w:rsidR="00211E3A" w:rsidRDefault="00211E3A" w:rsidP="00211E3A">
            <w:r>
              <w:t>Activiteitenplan</w:t>
            </w:r>
          </w:p>
          <w:p w:rsidR="00211E3A" w:rsidRDefault="00211E3A" w:rsidP="00211E3A">
            <w:r>
              <w:t>Opdracht C</w:t>
            </w:r>
          </w:p>
          <w:p w:rsidR="00211E3A" w:rsidRDefault="00211E3A" w:rsidP="00211E3A">
            <w:r>
              <w:t>Blz. 18-19</w:t>
            </w:r>
          </w:p>
        </w:tc>
      </w:tr>
      <w:tr w:rsidR="00D669A7" w:rsidTr="00544BCD">
        <w:tc>
          <w:tcPr>
            <w:tcW w:w="846" w:type="dxa"/>
          </w:tcPr>
          <w:p w:rsidR="00D669A7" w:rsidRDefault="00D669A7" w:rsidP="00801999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6</w:t>
            </w:r>
          </w:p>
          <w:p w:rsidR="00D669A7" w:rsidRDefault="00D669A7" w:rsidP="00801999">
            <w:pPr>
              <w:jc w:val="center"/>
              <w:rPr>
                <w:b/>
                <w:color w:val="C00000"/>
              </w:rPr>
            </w:pPr>
          </w:p>
          <w:p w:rsidR="00D669A7" w:rsidRPr="00064C2E" w:rsidRDefault="00D669A7" w:rsidP="00801999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835" w:type="dxa"/>
          </w:tcPr>
          <w:p w:rsidR="00D669A7" w:rsidRDefault="00D669A7" w:rsidP="00801999">
            <w:r>
              <w:t>Je doet vaardigheden op met brooddeeg, papier- en textieltechnieken.</w:t>
            </w:r>
          </w:p>
          <w:p w:rsidR="00D669A7" w:rsidRDefault="00D669A7" w:rsidP="00801999">
            <w:r>
              <w:t>Je richt een ruimte in, aan de hand van een thema.</w:t>
            </w:r>
          </w:p>
        </w:tc>
        <w:tc>
          <w:tcPr>
            <w:tcW w:w="2410" w:type="dxa"/>
          </w:tcPr>
          <w:p w:rsidR="00D669A7" w:rsidRDefault="00D669A7" w:rsidP="00801999">
            <w:r>
              <w:t>Ruimte inrichten (feestdagen, seizoenen of levensloop) met brooddeeg, papier en textiel</w:t>
            </w:r>
          </w:p>
        </w:tc>
        <w:tc>
          <w:tcPr>
            <w:tcW w:w="1701" w:type="dxa"/>
          </w:tcPr>
          <w:p w:rsidR="00D669A7" w:rsidRDefault="00D669A7" w:rsidP="00801999">
            <w:pPr>
              <w:ind w:left="360"/>
            </w:pPr>
          </w:p>
        </w:tc>
        <w:tc>
          <w:tcPr>
            <w:tcW w:w="1701" w:type="dxa"/>
          </w:tcPr>
          <w:p w:rsidR="00D669A7" w:rsidRDefault="00D669A7" w:rsidP="00801999"/>
        </w:tc>
      </w:tr>
      <w:tr w:rsidR="00D669A7" w:rsidTr="00544BCD">
        <w:tc>
          <w:tcPr>
            <w:tcW w:w="846" w:type="dxa"/>
          </w:tcPr>
          <w:p w:rsidR="00D669A7" w:rsidRDefault="00D669A7" w:rsidP="00801999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7</w:t>
            </w:r>
          </w:p>
          <w:p w:rsidR="00D669A7" w:rsidRDefault="00D669A7" w:rsidP="00801999">
            <w:pPr>
              <w:jc w:val="center"/>
              <w:rPr>
                <w:b/>
                <w:color w:val="C00000"/>
              </w:rPr>
            </w:pPr>
          </w:p>
          <w:p w:rsidR="00D669A7" w:rsidRPr="00064C2E" w:rsidRDefault="00D669A7" w:rsidP="00801999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835" w:type="dxa"/>
          </w:tcPr>
          <w:p w:rsidR="00D669A7" w:rsidRDefault="00D669A7" w:rsidP="00801999">
            <w:r>
              <w:t>Je doet vaardigheden op met brooddeeg, papier- en textieltechnieken.</w:t>
            </w:r>
          </w:p>
          <w:p w:rsidR="00D669A7" w:rsidRDefault="00D669A7" w:rsidP="00801999">
            <w:r>
              <w:t>Je richt een ruimte in, aan de hand van een thema.</w:t>
            </w:r>
          </w:p>
        </w:tc>
        <w:tc>
          <w:tcPr>
            <w:tcW w:w="2410" w:type="dxa"/>
          </w:tcPr>
          <w:p w:rsidR="00D669A7" w:rsidRDefault="00D669A7" w:rsidP="00801999">
            <w:r>
              <w:t xml:space="preserve">Ruimte inrichten (feestdagen, seizoenen of levensloop) met brooddeeg, papier en textiel </w:t>
            </w:r>
          </w:p>
        </w:tc>
        <w:tc>
          <w:tcPr>
            <w:tcW w:w="1701" w:type="dxa"/>
          </w:tcPr>
          <w:p w:rsidR="00D669A7" w:rsidRDefault="00D669A7" w:rsidP="00801999">
            <w:pPr>
              <w:ind w:left="360"/>
            </w:pPr>
          </w:p>
        </w:tc>
        <w:tc>
          <w:tcPr>
            <w:tcW w:w="1701" w:type="dxa"/>
          </w:tcPr>
          <w:p w:rsidR="00544BCD" w:rsidRDefault="00211E3A" w:rsidP="00801999">
            <w:r>
              <w:t xml:space="preserve">Inleveren: </w:t>
            </w:r>
          </w:p>
          <w:p w:rsidR="00D669A7" w:rsidRDefault="00D669A7" w:rsidP="00801999">
            <w:r>
              <w:t xml:space="preserve">Foto </w:t>
            </w:r>
            <w:r w:rsidR="00211E3A">
              <w:t xml:space="preserve">inrichting </w:t>
            </w:r>
            <w:r>
              <w:t xml:space="preserve">van </w:t>
            </w:r>
            <w:r w:rsidR="00211E3A">
              <w:t xml:space="preserve">de ruimte </w:t>
            </w:r>
          </w:p>
        </w:tc>
      </w:tr>
      <w:tr w:rsidR="008D45B2" w:rsidTr="00544BCD">
        <w:tc>
          <w:tcPr>
            <w:tcW w:w="846" w:type="dxa"/>
          </w:tcPr>
          <w:p w:rsidR="008D45B2" w:rsidRDefault="00D669A7" w:rsidP="00C35C36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8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835" w:type="dxa"/>
          </w:tcPr>
          <w:p w:rsidR="008D45B2" w:rsidRDefault="00DA1214" w:rsidP="00C35C36">
            <w:r>
              <w:t>Je leert een activiteitenplan opstellen voor doelgroepgerichte groepsactiviteit.</w:t>
            </w:r>
          </w:p>
        </w:tc>
        <w:tc>
          <w:tcPr>
            <w:tcW w:w="2410" w:type="dxa"/>
          </w:tcPr>
          <w:p w:rsidR="00F034E1" w:rsidRDefault="000945A1" w:rsidP="000945A1">
            <w:proofErr w:type="spellStart"/>
            <w:r>
              <w:t>Hdst</w:t>
            </w:r>
            <w:proofErr w:type="spellEnd"/>
            <w:r>
              <w:t xml:space="preserve">. </w:t>
            </w:r>
            <w:r w:rsidR="00F034E1">
              <w:t xml:space="preserve">3 blz. 41-43 </w:t>
            </w:r>
          </w:p>
          <w:p w:rsidR="00F034E1" w:rsidRDefault="00F034E1" w:rsidP="000945A1"/>
          <w:p w:rsidR="000945A1" w:rsidRDefault="000945A1" w:rsidP="000945A1">
            <w:r>
              <w:t>Doelgroepgerichte groepsactiviteiten</w:t>
            </w:r>
            <w:r w:rsidR="00F034E1">
              <w:t xml:space="preserve"> 3.6</w:t>
            </w:r>
          </w:p>
          <w:p w:rsidR="000945A1" w:rsidRDefault="000945A1" w:rsidP="000945A1"/>
          <w:p w:rsidR="008D45B2" w:rsidRDefault="008D45B2" w:rsidP="00C35C36"/>
        </w:tc>
        <w:tc>
          <w:tcPr>
            <w:tcW w:w="1701" w:type="dxa"/>
          </w:tcPr>
          <w:p w:rsidR="004E6953" w:rsidRDefault="004E6953" w:rsidP="004E6953">
            <w:r>
              <w:lastRenderedPageBreak/>
              <w:t>Activiteitenplan</w:t>
            </w:r>
          </w:p>
          <w:p w:rsidR="004E6953" w:rsidRDefault="004E6953" w:rsidP="004E6953"/>
          <w:p w:rsidR="000945A1" w:rsidRDefault="000945A1" w:rsidP="004E6953">
            <w:r>
              <w:t xml:space="preserve">Opdracht B </w:t>
            </w:r>
          </w:p>
          <w:p w:rsidR="008D45B2" w:rsidRDefault="000945A1" w:rsidP="004E6953">
            <w:r>
              <w:t>blz. 16-17</w:t>
            </w:r>
          </w:p>
        </w:tc>
        <w:tc>
          <w:tcPr>
            <w:tcW w:w="1701" w:type="dxa"/>
          </w:tcPr>
          <w:p w:rsidR="008D45B2" w:rsidRDefault="008D45B2" w:rsidP="00C35C36"/>
        </w:tc>
      </w:tr>
      <w:tr w:rsidR="008D45B2" w:rsidTr="00544BCD">
        <w:tc>
          <w:tcPr>
            <w:tcW w:w="846" w:type="dxa"/>
          </w:tcPr>
          <w:p w:rsidR="008D45B2" w:rsidRDefault="00D669A7" w:rsidP="00C35C36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9</w:t>
            </w:r>
          </w:p>
          <w:p w:rsidR="008D45B2" w:rsidRDefault="008D45B2" w:rsidP="00C35C36">
            <w:pPr>
              <w:jc w:val="center"/>
              <w:rPr>
                <w:b/>
                <w:color w:val="C00000"/>
              </w:rPr>
            </w:pPr>
          </w:p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835" w:type="dxa"/>
          </w:tcPr>
          <w:p w:rsidR="008D45B2" w:rsidRDefault="00DA1214" w:rsidP="00C35C36">
            <w:r>
              <w:t>Je leert methodisch werken bij het uitvoeren van een activiteit.</w:t>
            </w:r>
          </w:p>
        </w:tc>
        <w:tc>
          <w:tcPr>
            <w:tcW w:w="2410" w:type="dxa"/>
          </w:tcPr>
          <w:p w:rsidR="008D45B2" w:rsidRDefault="000945A1" w:rsidP="000945A1">
            <w:r>
              <w:t xml:space="preserve">Uitvoeren </w:t>
            </w:r>
          </w:p>
        </w:tc>
        <w:tc>
          <w:tcPr>
            <w:tcW w:w="1701" w:type="dxa"/>
          </w:tcPr>
          <w:p w:rsidR="004E6953" w:rsidRDefault="004E6953" w:rsidP="004E6953">
            <w:r>
              <w:t>Activiteitenplan</w:t>
            </w:r>
          </w:p>
          <w:p w:rsidR="000945A1" w:rsidRDefault="000945A1" w:rsidP="004E6953">
            <w:r>
              <w:t xml:space="preserve">Opdracht B </w:t>
            </w:r>
          </w:p>
          <w:p w:rsidR="008D45B2" w:rsidRDefault="000945A1" w:rsidP="004E6953">
            <w:r>
              <w:t>blz. 16-17</w:t>
            </w:r>
          </w:p>
        </w:tc>
        <w:tc>
          <w:tcPr>
            <w:tcW w:w="1701" w:type="dxa"/>
          </w:tcPr>
          <w:p w:rsidR="008D45B2" w:rsidRDefault="00544BCD" w:rsidP="00C35C36">
            <w:r>
              <w:t xml:space="preserve">Inleveren: Activiteitenplan Opdracht B </w:t>
            </w:r>
            <w:r>
              <w:t>blz. 16-17</w:t>
            </w:r>
          </w:p>
        </w:tc>
      </w:tr>
      <w:tr w:rsidR="008D45B2" w:rsidTr="00544BCD">
        <w:tc>
          <w:tcPr>
            <w:tcW w:w="846" w:type="dxa"/>
          </w:tcPr>
          <w:p w:rsidR="008D45B2" w:rsidRPr="00064C2E" w:rsidRDefault="008D45B2" w:rsidP="00C35C36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PLUSWEEK</w:t>
            </w:r>
          </w:p>
        </w:tc>
        <w:tc>
          <w:tcPr>
            <w:tcW w:w="2835" w:type="dxa"/>
          </w:tcPr>
          <w:p w:rsidR="008D45B2" w:rsidRDefault="008D45B2" w:rsidP="00C35C36"/>
        </w:tc>
        <w:tc>
          <w:tcPr>
            <w:tcW w:w="2410" w:type="dxa"/>
          </w:tcPr>
          <w:p w:rsidR="008D45B2" w:rsidRDefault="003B0829" w:rsidP="003B0829">
            <w:r>
              <w:t>Herkansing voor het inleveren opdrachten.</w:t>
            </w:r>
          </w:p>
        </w:tc>
        <w:tc>
          <w:tcPr>
            <w:tcW w:w="1701" w:type="dxa"/>
          </w:tcPr>
          <w:p w:rsidR="008D45B2" w:rsidRDefault="008D45B2" w:rsidP="00C35C36"/>
        </w:tc>
        <w:tc>
          <w:tcPr>
            <w:tcW w:w="1701" w:type="dxa"/>
          </w:tcPr>
          <w:p w:rsidR="008D45B2" w:rsidRDefault="008D45B2" w:rsidP="00C35C36"/>
        </w:tc>
      </w:tr>
    </w:tbl>
    <w:p w:rsidR="00E56680" w:rsidRPr="00E56680" w:rsidRDefault="00E56680" w:rsidP="008D45B2"/>
    <w:sectPr w:rsidR="00E56680" w:rsidRPr="00E56680" w:rsidSect="00DC622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A38" w:rsidRDefault="00DF2A38" w:rsidP="00D03BA3">
      <w:pPr>
        <w:spacing w:after="0" w:line="240" w:lineRule="auto"/>
      </w:pPr>
      <w:r>
        <w:separator/>
      </w:r>
    </w:p>
  </w:endnote>
  <w:endnote w:type="continuationSeparator" w:id="0">
    <w:p w:rsidR="00DF2A38" w:rsidRDefault="00DF2A38" w:rsidP="00D0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4109958"/>
      <w:docPartObj>
        <w:docPartGallery w:val="Page Numbers (Bottom of Page)"/>
        <w:docPartUnique/>
      </w:docPartObj>
    </w:sdtPr>
    <w:sdtEndPr/>
    <w:sdtContent>
      <w:p w:rsidR="003A2027" w:rsidRDefault="003A202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A53">
          <w:rPr>
            <w:noProof/>
          </w:rPr>
          <w:t>3</w:t>
        </w:r>
        <w:r>
          <w:fldChar w:fldCharType="end"/>
        </w:r>
      </w:p>
    </w:sdtContent>
  </w:sdt>
  <w:p w:rsidR="003A2027" w:rsidRDefault="003A202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A38" w:rsidRDefault="00DF2A38" w:rsidP="00D03BA3">
      <w:pPr>
        <w:spacing w:after="0" w:line="240" w:lineRule="auto"/>
      </w:pPr>
      <w:r>
        <w:separator/>
      </w:r>
    </w:p>
  </w:footnote>
  <w:footnote w:type="continuationSeparator" w:id="0">
    <w:p w:rsidR="00DF2A38" w:rsidRDefault="00DF2A38" w:rsidP="00D0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027" w:rsidRDefault="003A2027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 w:bidi="he-IL"/>
      </w:rPr>
      <w:drawing>
        <wp:anchor distT="0" distB="0" distL="114300" distR="114300" simplePos="0" relativeHeight="251659264" behindDoc="0" locked="0" layoutInCell="1" allowOverlap="1" wp14:anchorId="0217454A" wp14:editId="51C9E8C5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80A"/>
    <w:multiLevelType w:val="hybridMultilevel"/>
    <w:tmpl w:val="335467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71288"/>
    <w:multiLevelType w:val="multilevel"/>
    <w:tmpl w:val="28DAB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B55966"/>
    <w:multiLevelType w:val="multilevel"/>
    <w:tmpl w:val="BC8E20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4890BF8"/>
    <w:multiLevelType w:val="hybridMultilevel"/>
    <w:tmpl w:val="C18809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91D35"/>
    <w:multiLevelType w:val="multilevel"/>
    <w:tmpl w:val="A6CE9D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5D57B3D"/>
    <w:multiLevelType w:val="hybridMultilevel"/>
    <w:tmpl w:val="273A46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F623A"/>
    <w:multiLevelType w:val="hybridMultilevel"/>
    <w:tmpl w:val="4AC6230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E56DAA"/>
    <w:multiLevelType w:val="hybridMultilevel"/>
    <w:tmpl w:val="B3FC37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B5A25"/>
    <w:multiLevelType w:val="hybridMultilevel"/>
    <w:tmpl w:val="EE16527C"/>
    <w:lvl w:ilvl="0" w:tplc="D40EB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F7DA0A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36D02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0C322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96ACEC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42981F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F3F47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DA86D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8B3C0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10" w15:restartNumberingAfterBreak="0">
    <w:nsid w:val="707E662A"/>
    <w:multiLevelType w:val="hybridMultilevel"/>
    <w:tmpl w:val="50F8D0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10"/>
  </w:num>
  <w:num w:numId="7">
    <w:abstractNumId w:val="3"/>
  </w:num>
  <w:num w:numId="8">
    <w:abstractNumId w:val="2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2E"/>
    <w:rsid w:val="00064C2E"/>
    <w:rsid w:val="000705AA"/>
    <w:rsid w:val="000728BB"/>
    <w:rsid w:val="000742FB"/>
    <w:rsid w:val="00074C59"/>
    <w:rsid w:val="000945A1"/>
    <w:rsid w:val="000F325E"/>
    <w:rsid w:val="001243ED"/>
    <w:rsid w:val="001302C6"/>
    <w:rsid w:val="00173467"/>
    <w:rsid w:val="001840B5"/>
    <w:rsid w:val="001B467F"/>
    <w:rsid w:val="001C105D"/>
    <w:rsid w:val="00211E3A"/>
    <w:rsid w:val="00212F2F"/>
    <w:rsid w:val="00240818"/>
    <w:rsid w:val="00245405"/>
    <w:rsid w:val="00251737"/>
    <w:rsid w:val="0026184C"/>
    <w:rsid w:val="00263F05"/>
    <w:rsid w:val="00283D6F"/>
    <w:rsid w:val="00292AD5"/>
    <w:rsid w:val="002930D0"/>
    <w:rsid w:val="002F356F"/>
    <w:rsid w:val="00342F6A"/>
    <w:rsid w:val="00374466"/>
    <w:rsid w:val="003A2027"/>
    <w:rsid w:val="003B0829"/>
    <w:rsid w:val="003F150B"/>
    <w:rsid w:val="003F43C5"/>
    <w:rsid w:val="00433AA2"/>
    <w:rsid w:val="00444B32"/>
    <w:rsid w:val="00444C7A"/>
    <w:rsid w:val="0044712B"/>
    <w:rsid w:val="00454872"/>
    <w:rsid w:val="00467D14"/>
    <w:rsid w:val="00484E0C"/>
    <w:rsid w:val="004E6953"/>
    <w:rsid w:val="004F3FFB"/>
    <w:rsid w:val="00525FD2"/>
    <w:rsid w:val="0053547E"/>
    <w:rsid w:val="00542569"/>
    <w:rsid w:val="00544BCD"/>
    <w:rsid w:val="00572586"/>
    <w:rsid w:val="005A6954"/>
    <w:rsid w:val="005C64BD"/>
    <w:rsid w:val="005E243A"/>
    <w:rsid w:val="005F240D"/>
    <w:rsid w:val="00647FAA"/>
    <w:rsid w:val="006827A5"/>
    <w:rsid w:val="006870E1"/>
    <w:rsid w:val="006B07B7"/>
    <w:rsid w:val="006D1F49"/>
    <w:rsid w:val="00707824"/>
    <w:rsid w:val="007233CE"/>
    <w:rsid w:val="0075441A"/>
    <w:rsid w:val="007568AB"/>
    <w:rsid w:val="007941C7"/>
    <w:rsid w:val="007C4DFE"/>
    <w:rsid w:val="007C7092"/>
    <w:rsid w:val="007D20B2"/>
    <w:rsid w:val="007E353D"/>
    <w:rsid w:val="00832761"/>
    <w:rsid w:val="008779A3"/>
    <w:rsid w:val="008864A8"/>
    <w:rsid w:val="008B4D5D"/>
    <w:rsid w:val="008D45B2"/>
    <w:rsid w:val="00937BE8"/>
    <w:rsid w:val="009439D6"/>
    <w:rsid w:val="009627D1"/>
    <w:rsid w:val="00985C92"/>
    <w:rsid w:val="009954DE"/>
    <w:rsid w:val="009D0822"/>
    <w:rsid w:val="009E002D"/>
    <w:rsid w:val="009E569B"/>
    <w:rsid w:val="00A15FDF"/>
    <w:rsid w:val="00A86363"/>
    <w:rsid w:val="00AA4A53"/>
    <w:rsid w:val="00B365AC"/>
    <w:rsid w:val="00B52E11"/>
    <w:rsid w:val="00B86C25"/>
    <w:rsid w:val="00BD0331"/>
    <w:rsid w:val="00C248C8"/>
    <w:rsid w:val="00C5536D"/>
    <w:rsid w:val="00C95831"/>
    <w:rsid w:val="00CA2069"/>
    <w:rsid w:val="00CB5246"/>
    <w:rsid w:val="00CC7230"/>
    <w:rsid w:val="00CC7658"/>
    <w:rsid w:val="00CF2596"/>
    <w:rsid w:val="00D03BA3"/>
    <w:rsid w:val="00D05743"/>
    <w:rsid w:val="00D17D27"/>
    <w:rsid w:val="00D669A7"/>
    <w:rsid w:val="00D752A4"/>
    <w:rsid w:val="00D87919"/>
    <w:rsid w:val="00DA1214"/>
    <w:rsid w:val="00DA3084"/>
    <w:rsid w:val="00DC622E"/>
    <w:rsid w:val="00DE68B0"/>
    <w:rsid w:val="00DF2A38"/>
    <w:rsid w:val="00E079AA"/>
    <w:rsid w:val="00E07B51"/>
    <w:rsid w:val="00E23F3D"/>
    <w:rsid w:val="00E56680"/>
    <w:rsid w:val="00E65EBE"/>
    <w:rsid w:val="00E73659"/>
    <w:rsid w:val="00E96725"/>
    <w:rsid w:val="00EA5673"/>
    <w:rsid w:val="00F034E1"/>
    <w:rsid w:val="00F03DBC"/>
    <w:rsid w:val="00F832AC"/>
    <w:rsid w:val="00FD2A5B"/>
    <w:rsid w:val="00FE0B3A"/>
    <w:rsid w:val="00FE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66AFB"/>
  <w15:chartTrackingRefBased/>
  <w15:docId w15:val="{E261A41F-F548-45FC-9E80-5DF426F0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44B32"/>
  </w:style>
  <w:style w:type="paragraph" w:styleId="Kop1">
    <w:name w:val="heading 1"/>
    <w:basedOn w:val="Standaard"/>
    <w:next w:val="Standaard"/>
    <w:link w:val="Kop1Char"/>
    <w:uiPriority w:val="9"/>
    <w:qFormat/>
    <w:rsid w:val="00E566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C622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C622E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566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5668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3BA3"/>
  </w:style>
  <w:style w:type="paragraph" w:styleId="Voettekst">
    <w:name w:val="footer"/>
    <w:basedOn w:val="Standaard"/>
    <w:link w:val="Voet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3BA3"/>
  </w:style>
  <w:style w:type="table" w:styleId="Tabelraster">
    <w:name w:val="Table Grid"/>
    <w:basedOn w:val="Standaardtabel"/>
    <w:uiPriority w:val="39"/>
    <w:rsid w:val="0006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39"/>
    <w:rsid w:val="0007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2139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451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21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419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098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source=images&amp;cd=&amp;cad=rja&amp;uact=8&amp;ved=0ahUKEwis-v2-xcvSAhXHxxQKHai_CfQQjRwIBw&amp;url=http://www.kiezelcommunicatie.nl/kiezelblog/alt-tags-vaak-vergeten-wapen-in-de-googlestrijd/&amp;psig=AFQjCNF_-r8w5cIa7y5wzZTcJO-uzj_GUg&amp;ust=148922174022038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MZVZ 1 2017-2018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4</Pages>
  <Words>648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MODULE 10</dc:subject>
  <dc:creator>Margriet van Essen </dc:creator>
  <cp:keywords/>
  <dc:description/>
  <cp:lastModifiedBy>boaz molenaar</cp:lastModifiedBy>
  <cp:revision>30</cp:revision>
  <dcterms:created xsi:type="dcterms:W3CDTF">2017-07-12T19:43:00Z</dcterms:created>
  <dcterms:modified xsi:type="dcterms:W3CDTF">2017-11-18T12:56:00Z</dcterms:modified>
  <cp:category>[PERIODE]</cp:category>
</cp:coreProperties>
</file>