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94653026"/>
        <w:docPartObj>
          <w:docPartGallery w:val="Cover Pages"/>
          <w:docPartUnique/>
        </w:docPartObj>
      </w:sdtPr>
      <w:sdtEndPr/>
      <w:sdtContent>
        <w:p w14:paraId="75EFA8F1" w14:textId="77777777" w:rsidR="00DC622E" w:rsidRDefault="00DC622E">
          <w:r w:rsidRPr="00A60AA5">
            <w:rPr>
              <w:rFonts w:cstheme="minorHAnsi"/>
              <w:b/>
              <w:noProof/>
              <w:color w:val="ED7D31" w:themeColor="accent2"/>
              <w:spacing w:val="60"/>
              <w:sz w:val="96"/>
              <w:lang w:eastAsia="nl-NL"/>
            </w:rPr>
            <w:drawing>
              <wp:anchor distT="0" distB="0" distL="114300" distR="114300" simplePos="0" relativeHeight="251661312" behindDoc="0" locked="0" layoutInCell="1" allowOverlap="1" wp14:anchorId="61F67E10" wp14:editId="484F0A26">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B452195" wp14:editId="4626196F">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760"/>
                                  <w:gridCol w:w="4432"/>
                                </w:tblGrid>
                                <w:tr w:rsidR="00DC622E" w14:paraId="576108E7" w14:textId="77777777" w:rsidTr="002D401C">
                                  <w:trPr>
                                    <w:trHeight w:val="7424"/>
                                    <w:jc w:val="center"/>
                                  </w:trPr>
                                  <w:tc>
                                    <w:tcPr>
                                      <w:tcW w:w="2568" w:type="pct"/>
                                      <w:vAlign w:val="center"/>
                                    </w:tcPr>
                                    <w:p w14:paraId="042329B3" w14:textId="6CF0B9AE" w:rsidR="00DC622E" w:rsidRDefault="00CB0341">
                                      <w:pPr>
                                        <w:jc w:val="right"/>
                                      </w:pPr>
                                      <w:r>
                                        <w:rPr>
                                          <w:rFonts w:ascii="Helvetica" w:hAnsi="Helvetica" w:cs="Helvetica"/>
                                          <w:noProof/>
                                          <w:sz w:val="24"/>
                                          <w:szCs w:val="24"/>
                                          <w:lang w:eastAsia="nl-NL"/>
                                        </w:rPr>
                                        <w:drawing>
                                          <wp:inline distT="0" distB="0" distL="0" distR="0" wp14:anchorId="77AF1DE1" wp14:editId="01FF4CA7">
                                            <wp:extent cx="3823335" cy="3823335"/>
                                            <wp:effectExtent l="0" t="0" r="1206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4380" cy="382438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03697B" w14:textId="77777777"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21F26907" w14:textId="77777777" w:rsidR="00DC622E" w:rsidRDefault="006827A5" w:rsidP="00DC622E">
                                          <w:pPr>
                                            <w:jc w:val="right"/>
                                            <w:rPr>
                                              <w:sz w:val="24"/>
                                              <w:szCs w:val="24"/>
                                            </w:rPr>
                                          </w:pPr>
                                          <w:r>
                                            <w:rPr>
                                              <w:b/>
                                              <w:color w:val="C00000"/>
                                              <w:sz w:val="44"/>
                                              <w:szCs w:val="24"/>
                                            </w:rPr>
                                            <w:t>MODULE</w:t>
                                          </w:r>
                                          <w:r w:rsidR="00DA3084">
                                            <w:rPr>
                                              <w:b/>
                                              <w:color w:val="C00000"/>
                                              <w:sz w:val="44"/>
                                              <w:szCs w:val="24"/>
                                            </w:rPr>
                                            <w:t xml:space="preserve"> 4</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6BB4071C" w14:textId="746CAE0B" w:rsidR="00DC622E" w:rsidRPr="00DC622E" w:rsidRDefault="00473CFE">
                                          <w:pPr>
                                            <w:rPr>
                                              <w:color w:val="000000" w:themeColor="text1"/>
                                              <w:sz w:val="28"/>
                                            </w:rPr>
                                          </w:pPr>
                                          <w:r>
                                            <w:rPr>
                                              <w:b/>
                                              <w:color w:val="C00000"/>
                                              <w:sz w:val="28"/>
                                            </w:rPr>
                                            <w:t>MZVZ 1</w:t>
                                          </w:r>
                                          <w:r w:rsidR="00423C44">
                                            <w:rPr>
                                              <w:b/>
                                              <w:color w:val="C00000"/>
                                              <w:sz w:val="28"/>
                                            </w:rPr>
                                            <w:t xml:space="preserve"> (2017-2020)</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7481A7A4" w14:textId="533012C5" w:rsidR="00DC622E" w:rsidRPr="00DC622E" w:rsidRDefault="000119EA">
                                          <w:pPr>
                                            <w:pStyle w:val="Geenafstand"/>
                                            <w:rPr>
                                              <w:color w:val="2F5496" w:themeColor="accent5" w:themeShade="BF"/>
                                              <w:sz w:val="26"/>
                                              <w:szCs w:val="26"/>
                                            </w:rPr>
                                          </w:pPr>
                                          <w:r>
                                            <w:rPr>
                                              <w:color w:val="2F5496" w:themeColor="accent5" w:themeShade="BF"/>
                                              <w:sz w:val="26"/>
                                              <w:szCs w:val="26"/>
                                            </w:rPr>
                                            <w:t>Margriet van Essen/</w:t>
                                          </w:r>
                                          <w:proofErr w:type="spellStart"/>
                                          <w:r w:rsidR="00473CFE">
                                            <w:rPr>
                                              <w:color w:val="2F5496" w:themeColor="accent5" w:themeShade="BF"/>
                                              <w:sz w:val="26"/>
                                              <w:szCs w:val="26"/>
                                            </w:rPr>
                                            <w:t>Reinanke</w:t>
                                          </w:r>
                                          <w:proofErr w:type="spellEnd"/>
                                          <w:r w:rsidR="00473CFE">
                                            <w:rPr>
                                              <w:color w:val="2F5496" w:themeColor="accent5" w:themeShade="BF"/>
                                              <w:sz w:val="26"/>
                                              <w:szCs w:val="26"/>
                                            </w:rPr>
                                            <w:t xml:space="preserve"> Stoit</w:t>
                                          </w:r>
                                        </w:p>
                                      </w:sdtContent>
                                    </w:sdt>
                                    <w:p w14:paraId="2D094321" w14:textId="47F29754" w:rsidR="00DC622E" w:rsidRDefault="00FC2639"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0119EA">
                                            <w:rPr>
                                              <w:color w:val="44546A" w:themeColor="text2"/>
                                            </w:rPr>
                                            <w:t>PERIODE 6</w:t>
                                          </w:r>
                                        </w:sdtContent>
                                      </w:sdt>
                                    </w:p>
                                  </w:tc>
                                </w:tr>
                              </w:tbl>
                              <w:p w14:paraId="409F5D6F" w14:textId="77777777" w:rsidR="00DC622E" w:rsidRDefault="00DC622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B452195"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760"/>
                            <w:gridCol w:w="4432"/>
                          </w:tblGrid>
                          <w:tr w:rsidR="00DC622E" w14:paraId="576108E7" w14:textId="77777777" w:rsidTr="002D401C">
                            <w:trPr>
                              <w:trHeight w:val="7424"/>
                              <w:jc w:val="center"/>
                            </w:trPr>
                            <w:tc>
                              <w:tcPr>
                                <w:tcW w:w="2568" w:type="pct"/>
                                <w:vAlign w:val="center"/>
                              </w:tcPr>
                              <w:p w14:paraId="042329B3" w14:textId="6CF0B9AE" w:rsidR="00DC622E" w:rsidRDefault="00CB0341">
                                <w:pPr>
                                  <w:jc w:val="right"/>
                                </w:pPr>
                                <w:r>
                                  <w:rPr>
                                    <w:rFonts w:ascii="Helvetica" w:hAnsi="Helvetica" w:cs="Helvetica"/>
                                    <w:noProof/>
                                    <w:sz w:val="24"/>
                                    <w:szCs w:val="24"/>
                                    <w:lang w:eastAsia="nl-NL"/>
                                  </w:rPr>
                                  <w:drawing>
                                    <wp:inline distT="0" distB="0" distL="0" distR="0" wp14:anchorId="77AF1DE1" wp14:editId="01FF4CA7">
                                      <wp:extent cx="3823335" cy="3823335"/>
                                      <wp:effectExtent l="0" t="0" r="1206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4380" cy="382438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03697B" w14:textId="77777777"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21F26907" w14:textId="77777777" w:rsidR="00DC622E" w:rsidRDefault="006827A5" w:rsidP="00DC622E">
                                    <w:pPr>
                                      <w:jc w:val="right"/>
                                      <w:rPr>
                                        <w:sz w:val="24"/>
                                        <w:szCs w:val="24"/>
                                      </w:rPr>
                                    </w:pPr>
                                    <w:r>
                                      <w:rPr>
                                        <w:b/>
                                        <w:color w:val="C00000"/>
                                        <w:sz w:val="44"/>
                                        <w:szCs w:val="24"/>
                                      </w:rPr>
                                      <w:t>MODULE</w:t>
                                    </w:r>
                                    <w:r w:rsidR="00DA3084">
                                      <w:rPr>
                                        <w:b/>
                                        <w:color w:val="C00000"/>
                                        <w:sz w:val="44"/>
                                        <w:szCs w:val="24"/>
                                      </w:rPr>
                                      <w:t xml:space="preserve"> 4</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6BB4071C" w14:textId="746CAE0B" w:rsidR="00DC622E" w:rsidRPr="00DC622E" w:rsidRDefault="00473CFE">
                                    <w:pPr>
                                      <w:rPr>
                                        <w:color w:val="000000" w:themeColor="text1"/>
                                        <w:sz w:val="28"/>
                                      </w:rPr>
                                    </w:pPr>
                                    <w:r>
                                      <w:rPr>
                                        <w:b/>
                                        <w:color w:val="C00000"/>
                                        <w:sz w:val="28"/>
                                      </w:rPr>
                                      <w:t>MZVZ 1</w:t>
                                    </w:r>
                                    <w:r w:rsidR="00423C44">
                                      <w:rPr>
                                        <w:b/>
                                        <w:color w:val="C00000"/>
                                        <w:sz w:val="28"/>
                                      </w:rPr>
                                      <w:t xml:space="preserve"> (2017-2020)</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7481A7A4" w14:textId="533012C5" w:rsidR="00DC622E" w:rsidRPr="00DC622E" w:rsidRDefault="000119EA">
                                    <w:pPr>
                                      <w:pStyle w:val="Geenafstand"/>
                                      <w:rPr>
                                        <w:color w:val="2F5496" w:themeColor="accent5" w:themeShade="BF"/>
                                        <w:sz w:val="26"/>
                                        <w:szCs w:val="26"/>
                                      </w:rPr>
                                    </w:pPr>
                                    <w:r>
                                      <w:rPr>
                                        <w:color w:val="2F5496" w:themeColor="accent5" w:themeShade="BF"/>
                                        <w:sz w:val="26"/>
                                        <w:szCs w:val="26"/>
                                      </w:rPr>
                                      <w:t>Margriet van Essen/</w:t>
                                    </w:r>
                                    <w:proofErr w:type="spellStart"/>
                                    <w:r w:rsidR="00473CFE">
                                      <w:rPr>
                                        <w:color w:val="2F5496" w:themeColor="accent5" w:themeShade="BF"/>
                                        <w:sz w:val="26"/>
                                        <w:szCs w:val="26"/>
                                      </w:rPr>
                                      <w:t>Reinanke</w:t>
                                    </w:r>
                                    <w:proofErr w:type="spellEnd"/>
                                    <w:r w:rsidR="00473CFE">
                                      <w:rPr>
                                        <w:color w:val="2F5496" w:themeColor="accent5" w:themeShade="BF"/>
                                        <w:sz w:val="26"/>
                                        <w:szCs w:val="26"/>
                                      </w:rPr>
                                      <w:t xml:space="preserve"> Stoit</w:t>
                                    </w:r>
                                  </w:p>
                                </w:sdtContent>
                              </w:sdt>
                              <w:p w14:paraId="2D094321" w14:textId="47F29754" w:rsidR="00DC622E" w:rsidRDefault="00FC2639"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0119EA">
                                      <w:rPr>
                                        <w:color w:val="44546A" w:themeColor="text2"/>
                                      </w:rPr>
                                      <w:t>PERIODE 6</w:t>
                                    </w:r>
                                  </w:sdtContent>
                                </w:sdt>
                              </w:p>
                            </w:tc>
                          </w:tr>
                        </w:tbl>
                        <w:p w14:paraId="409F5D6F" w14:textId="77777777" w:rsidR="00DC622E" w:rsidRDefault="00DC622E"/>
                      </w:txbxContent>
                    </v:textbox>
                    <w10:wrap anchorx="page" anchory="page"/>
                  </v:shape>
                </w:pict>
              </mc:Fallback>
            </mc:AlternateContent>
          </w:r>
          <w:r>
            <w:br w:type="page"/>
          </w:r>
        </w:p>
      </w:sdtContent>
    </w:sdt>
    <w:p w14:paraId="2465C72D" w14:textId="413FC1B4" w:rsidR="00E56680" w:rsidRPr="00342929" w:rsidRDefault="00572586" w:rsidP="004D122D">
      <w:pPr>
        <w:pStyle w:val="Kop1"/>
        <w:rPr>
          <w:rFonts w:asciiTheme="minorHAnsi" w:hAnsiTheme="minorHAnsi"/>
          <w:i/>
          <w:color w:val="000000" w:themeColor="text1"/>
          <w:sz w:val="22"/>
          <w:szCs w:val="22"/>
        </w:rPr>
      </w:pPr>
      <w:bookmarkStart w:id="0" w:name="_GoBack"/>
      <w:bookmarkEnd w:id="0"/>
      <w:r>
        <w:rPr>
          <w:b/>
        </w:rPr>
        <w:lastRenderedPageBreak/>
        <w:t>Module</w:t>
      </w:r>
      <w:r w:rsidR="00DA3084">
        <w:rPr>
          <w:b/>
        </w:rPr>
        <w:t xml:space="preserve"> 4 Werken met het cliëntplan </w:t>
      </w:r>
      <w:r w:rsidR="005E243A">
        <w:t xml:space="preserve"> </w:t>
      </w:r>
      <w:r w:rsidR="00E1093E">
        <w:br/>
      </w:r>
      <w:r w:rsidR="002F356F" w:rsidRPr="004D122D">
        <w:rPr>
          <w:rFonts w:asciiTheme="minorHAnsi" w:hAnsiTheme="minorHAnsi"/>
          <w:i/>
          <w:color w:val="000000" w:themeColor="text1"/>
          <w:sz w:val="22"/>
          <w:szCs w:val="22"/>
        </w:rPr>
        <w:t>Binnen deze module</w:t>
      </w:r>
      <w:r w:rsidR="00473CFE" w:rsidRPr="004D122D">
        <w:rPr>
          <w:rFonts w:asciiTheme="minorHAnsi" w:hAnsiTheme="minorHAnsi"/>
          <w:i/>
          <w:color w:val="000000" w:themeColor="text1"/>
          <w:sz w:val="22"/>
          <w:szCs w:val="22"/>
        </w:rPr>
        <w:t xml:space="preserve"> </w:t>
      </w:r>
      <w:r w:rsidR="00E56680" w:rsidRPr="004D122D">
        <w:rPr>
          <w:rFonts w:asciiTheme="minorHAnsi" w:hAnsiTheme="minorHAnsi"/>
          <w:i/>
          <w:color w:val="000000" w:themeColor="text1"/>
          <w:sz w:val="22"/>
          <w:szCs w:val="22"/>
        </w:rPr>
        <w:t>gaat het om</w:t>
      </w:r>
      <w:r w:rsidR="00DA3084" w:rsidRPr="004D122D">
        <w:rPr>
          <w:rFonts w:asciiTheme="minorHAnsi" w:hAnsiTheme="minorHAnsi"/>
          <w:i/>
          <w:color w:val="000000" w:themeColor="text1"/>
          <w:sz w:val="22"/>
          <w:szCs w:val="22"/>
        </w:rPr>
        <w:t xml:space="preserve"> het cliëntdossier als basis voor cliënt plan, de eerste indrukken, vragen stellen, de intake, belang van </w:t>
      </w:r>
      <w:r w:rsidR="003F43C5" w:rsidRPr="004D122D">
        <w:rPr>
          <w:rFonts w:asciiTheme="minorHAnsi" w:hAnsiTheme="minorHAnsi"/>
          <w:i/>
          <w:color w:val="000000" w:themeColor="text1"/>
          <w:sz w:val="22"/>
          <w:szCs w:val="22"/>
        </w:rPr>
        <w:t xml:space="preserve">planmatig </w:t>
      </w:r>
      <w:r w:rsidR="00DA3084" w:rsidRPr="004D122D">
        <w:rPr>
          <w:rFonts w:asciiTheme="minorHAnsi" w:hAnsiTheme="minorHAnsi"/>
          <w:i/>
          <w:color w:val="000000" w:themeColor="text1"/>
          <w:sz w:val="22"/>
          <w:szCs w:val="22"/>
        </w:rPr>
        <w:t>werken met een cliëntplan, beeldvorming</w:t>
      </w:r>
      <w:r w:rsidR="003F43C5" w:rsidRPr="004D122D">
        <w:rPr>
          <w:rFonts w:asciiTheme="minorHAnsi" w:hAnsiTheme="minorHAnsi"/>
          <w:i/>
          <w:color w:val="000000" w:themeColor="text1"/>
          <w:sz w:val="22"/>
          <w:szCs w:val="22"/>
        </w:rPr>
        <w:t xml:space="preserve"> en informatie</w:t>
      </w:r>
      <w:r w:rsidR="00DA3084" w:rsidRPr="004D122D">
        <w:rPr>
          <w:rFonts w:asciiTheme="minorHAnsi" w:hAnsiTheme="minorHAnsi"/>
          <w:i/>
          <w:color w:val="000000" w:themeColor="text1"/>
          <w:sz w:val="22"/>
          <w:szCs w:val="22"/>
        </w:rPr>
        <w:t xml:space="preserve"> verzamelen </w:t>
      </w:r>
      <w:r w:rsidR="003F43C5" w:rsidRPr="004D122D">
        <w:rPr>
          <w:rFonts w:asciiTheme="minorHAnsi" w:hAnsiTheme="minorHAnsi"/>
          <w:i/>
          <w:color w:val="000000" w:themeColor="text1"/>
          <w:sz w:val="22"/>
          <w:szCs w:val="22"/>
        </w:rPr>
        <w:t>door observatie, rapportage en gesprekken</w:t>
      </w:r>
      <w:r w:rsidR="009E569B" w:rsidRPr="004D122D">
        <w:rPr>
          <w:rFonts w:asciiTheme="minorHAnsi" w:hAnsiTheme="minorHAnsi"/>
          <w:i/>
          <w:color w:val="000000" w:themeColor="text1"/>
          <w:sz w:val="22"/>
          <w:szCs w:val="22"/>
        </w:rPr>
        <w:t>.</w:t>
      </w:r>
      <w:r w:rsidR="00342929">
        <w:rPr>
          <w:rFonts w:asciiTheme="minorHAnsi" w:hAnsiTheme="minorHAnsi"/>
          <w:i/>
          <w:color w:val="000000" w:themeColor="text1"/>
          <w:sz w:val="22"/>
          <w:szCs w:val="22"/>
        </w:rPr>
        <w:t xml:space="preserve"> Deze periode gaan we verdieping zoeken in</w:t>
      </w:r>
      <w:r w:rsidR="000119EA">
        <w:rPr>
          <w:rFonts w:asciiTheme="minorHAnsi" w:hAnsiTheme="minorHAnsi"/>
          <w:i/>
          <w:color w:val="000000" w:themeColor="text1"/>
          <w:sz w:val="22"/>
          <w:szCs w:val="22"/>
        </w:rPr>
        <w:t xml:space="preserve"> het maken van een activiteitenplan, we gaan methoden leren om helder te rapporteren en te evalueren, we gaan verdieping zoek in de financiën en hoe we mantelzorgers bij het zorg proces kunnen betrekken</w:t>
      </w:r>
      <w:r w:rsidR="00342929">
        <w:rPr>
          <w:rFonts w:asciiTheme="minorHAnsi" w:hAnsiTheme="minorHAnsi"/>
          <w:i/>
          <w:color w:val="000000" w:themeColor="text1"/>
          <w:sz w:val="22"/>
          <w:szCs w:val="22"/>
        </w:rPr>
        <w:t>. Dit doen we aan de hand van de theorie en maken opdrachten die we klassikaal gaan bespreken.</w:t>
      </w:r>
    </w:p>
    <w:p w14:paraId="6F96CAD5" w14:textId="77777777" w:rsidR="00E56680" w:rsidRDefault="00E56680" w:rsidP="00E56680">
      <w:pPr>
        <w:rPr>
          <w:i/>
        </w:rPr>
      </w:pPr>
    </w:p>
    <w:p w14:paraId="06F04425" w14:textId="77777777" w:rsidR="00E56680" w:rsidRPr="005E243A" w:rsidRDefault="00E56680" w:rsidP="00E56680">
      <w:pPr>
        <w:pStyle w:val="Kop1"/>
        <w:rPr>
          <w:b/>
        </w:rPr>
      </w:pPr>
      <w:r w:rsidRPr="005E243A">
        <w:rPr>
          <w:b/>
        </w:rPr>
        <w:t>Benodigdheden tijdens vak</w:t>
      </w:r>
    </w:p>
    <w:p w14:paraId="4A72EF2C" w14:textId="77777777" w:rsidR="00E56680" w:rsidRDefault="002F356F" w:rsidP="00E56680">
      <w:pPr>
        <w:rPr>
          <w:i/>
        </w:rPr>
      </w:pPr>
      <w:r>
        <w:rPr>
          <w:i/>
        </w:rPr>
        <w:t>Bij deze module</w:t>
      </w:r>
      <w:r w:rsidR="003F43C5">
        <w:rPr>
          <w:i/>
        </w:rPr>
        <w:t xml:space="preserve"> 4</w:t>
      </w:r>
      <w:r w:rsidR="00E56680" w:rsidRPr="00E56680">
        <w:rPr>
          <w:i/>
        </w:rPr>
        <w:t xml:space="preserve"> wordt </w:t>
      </w:r>
      <w:r w:rsidR="00572586">
        <w:rPr>
          <w:i/>
        </w:rPr>
        <w:t>er gebruik gemaakt van bo</w:t>
      </w:r>
      <w:r w:rsidR="00E1093E">
        <w:rPr>
          <w:i/>
        </w:rPr>
        <w:t xml:space="preserve">eken van de methode Take Care, </w:t>
      </w:r>
      <w:r w:rsidR="00572586">
        <w:rPr>
          <w:i/>
        </w:rPr>
        <w:t>uitgegeven door Malmberg</w:t>
      </w:r>
      <w:r w:rsidR="00E56680" w:rsidRPr="00E56680">
        <w:rPr>
          <w:i/>
        </w:rPr>
        <w:t>.</w:t>
      </w:r>
      <w:r w:rsidR="00572586">
        <w:rPr>
          <w:i/>
        </w:rPr>
        <w:t xml:space="preserve"> Benodigdheden bij module</w:t>
      </w:r>
      <w:r w:rsidR="003F43C5">
        <w:rPr>
          <w:i/>
        </w:rPr>
        <w:t xml:space="preserve"> 4 </w:t>
      </w:r>
      <w:r w:rsidR="00572586">
        <w:rPr>
          <w:i/>
        </w:rPr>
        <w:t xml:space="preserve">zijn het theorieboek en het opdrachtenboek. </w:t>
      </w:r>
      <w:r w:rsidR="00572586">
        <w:rPr>
          <w:i/>
        </w:rPr>
        <w:br/>
        <w:t xml:space="preserve">Zorg dat je deze </w:t>
      </w:r>
      <w:r w:rsidR="00E56680">
        <w:rPr>
          <w:i/>
        </w:rPr>
        <w:t>boek</w:t>
      </w:r>
      <w:r w:rsidR="00572586">
        <w:rPr>
          <w:i/>
        </w:rPr>
        <w:t>en</w:t>
      </w:r>
      <w:r w:rsidR="00E56680">
        <w:rPr>
          <w:i/>
        </w:rPr>
        <w:t xml:space="preserve"> </w:t>
      </w:r>
      <w:r w:rsidR="00572586">
        <w:rPr>
          <w:i/>
        </w:rPr>
        <w:t>elke les bij je hebt.</w:t>
      </w:r>
      <w:r w:rsidR="00E56680" w:rsidRPr="00E56680">
        <w:rPr>
          <w:i/>
        </w:rPr>
        <w:t xml:space="preserve"> </w:t>
      </w:r>
      <w:r w:rsidR="00E56680">
        <w:rPr>
          <w:i/>
        </w:rPr>
        <w:t xml:space="preserve">Ook wordt er gebruik gemaakt van de </w:t>
      </w:r>
      <w:r w:rsidR="00E1093E">
        <w:rPr>
          <w:i/>
        </w:rPr>
        <w:t>online</w:t>
      </w:r>
      <w:r w:rsidR="00E56680">
        <w:rPr>
          <w:i/>
        </w:rPr>
        <w:t xml:space="preserve">methode van </w:t>
      </w:r>
      <w:r w:rsidR="00572586">
        <w:rPr>
          <w:i/>
        </w:rPr>
        <w:t>Take Care</w:t>
      </w:r>
      <w:r w:rsidR="00E56680">
        <w:rPr>
          <w:i/>
        </w:rPr>
        <w:t xml:space="preserve">. </w:t>
      </w:r>
    </w:p>
    <w:p w14:paraId="364E3983" w14:textId="77777777" w:rsidR="00E56680" w:rsidRPr="005E243A" w:rsidRDefault="00E56680" w:rsidP="00E56680">
      <w:pPr>
        <w:pStyle w:val="Kop1"/>
        <w:rPr>
          <w:b/>
        </w:rPr>
      </w:pPr>
      <w:r w:rsidRPr="005E243A">
        <w:rPr>
          <w:b/>
        </w:rPr>
        <w:t>Doelen</w:t>
      </w:r>
    </w:p>
    <w:p w14:paraId="720117DA" w14:textId="77777777" w:rsidR="00E1093E" w:rsidRPr="005607C4" w:rsidRDefault="00E56680" w:rsidP="00E1093E">
      <w:pPr>
        <w:rPr>
          <w:i/>
        </w:rPr>
      </w:pPr>
      <w:r w:rsidRPr="005607C4">
        <w:rPr>
          <w:i/>
        </w:rPr>
        <w:t>Tijdens deze periode zal er aan de volgende doelen gewerkt worden</w:t>
      </w:r>
      <w:r w:rsidR="00E1093E" w:rsidRPr="005607C4">
        <w:rPr>
          <w:i/>
        </w:rPr>
        <w:t>:</w:t>
      </w:r>
    </w:p>
    <w:p w14:paraId="0569FF66" w14:textId="0FF833D6" w:rsidR="005607C4" w:rsidRPr="005607C4" w:rsidRDefault="005607C4" w:rsidP="00E1093E">
      <w:pPr>
        <w:pStyle w:val="Lijstalinea"/>
        <w:numPr>
          <w:ilvl w:val="0"/>
          <w:numId w:val="5"/>
        </w:numPr>
        <w:rPr>
          <w:rFonts w:eastAsia="Times New Roman" w:cs="Arial"/>
          <w:i/>
          <w:lang w:eastAsia="nl-NL" w:bidi="he-IL"/>
        </w:rPr>
      </w:pPr>
      <w:r w:rsidRPr="005607C4">
        <w:rPr>
          <w:rFonts w:eastAsia="Times New Roman" w:cs="Arial"/>
          <w:i/>
          <w:lang w:eastAsia="nl-NL" w:bidi="he-IL"/>
        </w:rPr>
        <w:t>Je kan in eigen woorden omschrijven wat een activiteitenplan is en waarom hiermee gewerkt wordt.</w:t>
      </w:r>
    </w:p>
    <w:p w14:paraId="60D6578E" w14:textId="726EA569" w:rsidR="005607C4" w:rsidRPr="005607C4" w:rsidRDefault="005607C4" w:rsidP="00E1093E">
      <w:pPr>
        <w:pStyle w:val="Lijstalinea"/>
        <w:numPr>
          <w:ilvl w:val="0"/>
          <w:numId w:val="5"/>
        </w:numPr>
        <w:rPr>
          <w:rFonts w:eastAsia="Times New Roman" w:cs="Arial"/>
          <w:i/>
          <w:lang w:eastAsia="nl-NL" w:bidi="he-IL"/>
        </w:rPr>
      </w:pPr>
      <w:r w:rsidRPr="005607C4">
        <w:rPr>
          <w:rFonts w:eastAsia="Times New Roman" w:cs="Arial"/>
          <w:i/>
          <w:lang w:eastAsia="nl-NL" w:bidi="he-IL"/>
        </w:rPr>
        <w:t>Je kan verschillende rapportages schrijven en kan gebruik maken van de SOAP-methode</w:t>
      </w:r>
    </w:p>
    <w:p w14:paraId="375F1D41" w14:textId="5CB87A5A" w:rsidR="00E1093E" w:rsidRPr="00E1093E" w:rsidRDefault="005607C4" w:rsidP="00E1093E">
      <w:pPr>
        <w:pStyle w:val="Lijstalinea"/>
        <w:numPr>
          <w:ilvl w:val="0"/>
          <w:numId w:val="5"/>
        </w:numPr>
        <w:rPr>
          <w:rFonts w:ascii="Arial" w:eastAsia="Times New Roman" w:hAnsi="Arial" w:cs="Arial"/>
          <w:sz w:val="25"/>
          <w:szCs w:val="25"/>
          <w:lang w:eastAsia="nl-NL" w:bidi="he-IL"/>
        </w:rPr>
      </w:pPr>
      <w:r w:rsidRPr="005607C4">
        <w:rPr>
          <w:rFonts w:eastAsia="Times New Roman" w:cs="Arial"/>
          <w:i/>
          <w:lang w:eastAsia="nl-NL" w:bidi="he-IL"/>
        </w:rPr>
        <w:t>Je kan een zorgtraject evalueren en bijstellen</w:t>
      </w:r>
      <w:r>
        <w:rPr>
          <w:rFonts w:eastAsia="Times New Roman" w:cs="Arial"/>
          <w:i/>
          <w:lang w:eastAsia="nl-NL" w:bidi="he-IL"/>
        </w:rPr>
        <w:t>.</w:t>
      </w:r>
      <w:r w:rsidR="00E1093E" w:rsidRPr="00E1093E">
        <w:rPr>
          <w:rFonts w:ascii="Arial" w:eastAsia="Times New Roman" w:hAnsi="Arial" w:cs="Arial"/>
          <w:sz w:val="25"/>
          <w:szCs w:val="25"/>
          <w:lang w:eastAsia="nl-NL" w:bidi="he-IL"/>
        </w:rPr>
        <w:br/>
      </w:r>
    </w:p>
    <w:p w14:paraId="56F21AFB" w14:textId="77777777" w:rsidR="00E56680" w:rsidRPr="005E243A" w:rsidRDefault="00E56680" w:rsidP="00E56680">
      <w:pPr>
        <w:pStyle w:val="Kop1"/>
        <w:rPr>
          <w:b/>
        </w:rPr>
      </w:pPr>
      <w:r w:rsidRPr="005E243A">
        <w:rPr>
          <w:b/>
        </w:rPr>
        <w:t>Werkprocessen</w:t>
      </w:r>
    </w:p>
    <w:p w14:paraId="2101FD41" w14:textId="77777777" w:rsidR="00F832AC" w:rsidRDefault="00F832AC" w:rsidP="007233CE">
      <w:pPr>
        <w:rPr>
          <w:i/>
        </w:rPr>
      </w:pPr>
      <w:r>
        <w:rPr>
          <w:i/>
        </w:rPr>
        <w:t xml:space="preserve">Deze doelen sluiten aan bij de volgende </w:t>
      </w:r>
      <w:r w:rsidRPr="00F832AC">
        <w:rPr>
          <w:b/>
          <w:bCs/>
          <w:i/>
        </w:rPr>
        <w:t>kerntaak</w:t>
      </w:r>
      <w:r w:rsidR="007233CE">
        <w:rPr>
          <w:b/>
          <w:bCs/>
          <w:i/>
        </w:rPr>
        <w:t>,</w:t>
      </w:r>
      <w:r w:rsidR="007233CE">
        <w:rPr>
          <w:i/>
        </w:rPr>
        <w:t xml:space="preserve"> </w:t>
      </w:r>
      <w:r>
        <w:rPr>
          <w:i/>
        </w:rPr>
        <w:t>werkprocessen en competenties:</w:t>
      </w:r>
    </w:p>
    <w:p w14:paraId="645D79EF" w14:textId="5A979FEE" w:rsidR="007233CE" w:rsidRPr="00473CFE" w:rsidRDefault="00F832AC" w:rsidP="007233CE">
      <w:pPr>
        <w:rPr>
          <w:bCs/>
          <w:i/>
        </w:rPr>
      </w:pPr>
      <w:r w:rsidRPr="00473CFE">
        <w:rPr>
          <w:i/>
        </w:rPr>
        <w:t xml:space="preserve">VZ IG: </w:t>
      </w:r>
      <w:r w:rsidRPr="00473CFE">
        <w:rPr>
          <w:bCs/>
          <w:i/>
        </w:rPr>
        <w:t xml:space="preserve">K1: </w:t>
      </w:r>
      <w:r w:rsidR="00F32E1E">
        <w:rPr>
          <w:bCs/>
          <w:i/>
        </w:rPr>
        <w:tab/>
      </w:r>
      <w:r w:rsidRPr="00473CFE">
        <w:rPr>
          <w:bCs/>
          <w:i/>
        </w:rPr>
        <w:t>Bieden van zorg en ondersteuning op basis v h zorgdossier</w:t>
      </w:r>
      <w:r w:rsidR="007233CE" w:rsidRPr="00473CFE">
        <w:rPr>
          <w:bCs/>
          <w:i/>
        </w:rPr>
        <w:t xml:space="preserve"> </w:t>
      </w:r>
    </w:p>
    <w:p w14:paraId="711B9F10" w14:textId="05DF5CE2" w:rsidR="00F832AC" w:rsidRPr="00473CFE" w:rsidRDefault="00F832AC" w:rsidP="007233CE">
      <w:pPr>
        <w:rPr>
          <w:i/>
        </w:rPr>
      </w:pPr>
      <w:r w:rsidRPr="00473CFE">
        <w:rPr>
          <w:i/>
        </w:rPr>
        <w:t>K1W3:</w:t>
      </w:r>
      <w:r w:rsidR="00F32E1E">
        <w:rPr>
          <w:i/>
        </w:rPr>
        <w:tab/>
      </w:r>
      <w:r w:rsidR="00F32E1E">
        <w:rPr>
          <w:i/>
        </w:rPr>
        <w:tab/>
        <w:t>S</w:t>
      </w:r>
      <w:r w:rsidRPr="00473CFE">
        <w:rPr>
          <w:i/>
        </w:rPr>
        <w:t>telt(mede) het zorgplan op</w:t>
      </w:r>
    </w:p>
    <w:p w14:paraId="4BB20F77" w14:textId="64FB0166" w:rsidR="00F832AC" w:rsidRPr="00473CFE" w:rsidRDefault="00F832AC" w:rsidP="007233CE">
      <w:pPr>
        <w:rPr>
          <w:i/>
        </w:rPr>
      </w:pPr>
      <w:r w:rsidRPr="00473CFE">
        <w:rPr>
          <w:i/>
        </w:rPr>
        <w:t xml:space="preserve">BSD: </w:t>
      </w:r>
      <w:r w:rsidRPr="00473CFE">
        <w:rPr>
          <w:bCs/>
          <w:i/>
        </w:rPr>
        <w:t xml:space="preserve">K1: </w:t>
      </w:r>
      <w:r w:rsidR="00F32E1E">
        <w:rPr>
          <w:bCs/>
          <w:i/>
        </w:rPr>
        <w:tab/>
      </w:r>
      <w:r w:rsidRPr="00473CFE">
        <w:rPr>
          <w:bCs/>
          <w:i/>
        </w:rPr>
        <w:t>Bieden van ondersteunende en activerende begeleiding en zorg</w:t>
      </w:r>
      <w:r w:rsidRPr="00473CFE">
        <w:rPr>
          <w:i/>
        </w:rPr>
        <w:t xml:space="preserve"> </w:t>
      </w:r>
    </w:p>
    <w:p w14:paraId="09081C61" w14:textId="7E5FC9D4" w:rsidR="00E56680" w:rsidRPr="00473CFE" w:rsidRDefault="007233CE" w:rsidP="00E56680">
      <w:pPr>
        <w:rPr>
          <w:i/>
        </w:rPr>
      </w:pPr>
      <w:r w:rsidRPr="00473CFE">
        <w:rPr>
          <w:i/>
        </w:rPr>
        <w:t xml:space="preserve">K1W1: </w:t>
      </w:r>
      <w:r w:rsidR="00F32E1E">
        <w:rPr>
          <w:i/>
        </w:rPr>
        <w:tab/>
      </w:r>
      <w:r w:rsidR="00F32E1E">
        <w:rPr>
          <w:i/>
        </w:rPr>
        <w:tab/>
        <w:t>I</w:t>
      </w:r>
      <w:r w:rsidRPr="00473CFE">
        <w:rPr>
          <w:i/>
        </w:rPr>
        <w:t xml:space="preserve">nventariseert ondersteuningsvragen van de </w:t>
      </w:r>
      <w:r w:rsidR="00473CFE" w:rsidRPr="00473CFE">
        <w:rPr>
          <w:i/>
        </w:rPr>
        <w:t>cliënt</w:t>
      </w:r>
      <w:r w:rsidRPr="00473CFE">
        <w:rPr>
          <w:i/>
        </w:rPr>
        <w:t xml:space="preserve"> </w:t>
      </w:r>
    </w:p>
    <w:p w14:paraId="1735680B" w14:textId="77777777" w:rsidR="007233CE" w:rsidRPr="00F32E1E" w:rsidRDefault="00473CFE" w:rsidP="001B467F">
      <w:pPr>
        <w:rPr>
          <w:i/>
          <w:u w:val="single"/>
        </w:rPr>
      </w:pPr>
      <w:r>
        <w:rPr>
          <w:i/>
        </w:rPr>
        <w:t>C</w:t>
      </w:r>
      <w:r w:rsidR="007233CE">
        <w:rPr>
          <w:i/>
        </w:rPr>
        <w:t xml:space="preserve">ompetenties: </w:t>
      </w:r>
      <w:r w:rsidR="007233CE" w:rsidRPr="00F32E1E">
        <w:rPr>
          <w:i/>
          <w:u w:val="single"/>
        </w:rPr>
        <w:t>aandacht en begrip tonen, plannen &amp; org</w:t>
      </w:r>
      <w:r w:rsidR="001B467F" w:rsidRPr="00F32E1E">
        <w:rPr>
          <w:i/>
          <w:u w:val="single"/>
        </w:rPr>
        <w:t>aniseren</w:t>
      </w:r>
    </w:p>
    <w:p w14:paraId="76E52750" w14:textId="77777777" w:rsidR="00E56680" w:rsidRPr="005E243A" w:rsidRDefault="001840B5" w:rsidP="00E56680">
      <w:pPr>
        <w:pStyle w:val="Kop1"/>
        <w:rPr>
          <w:b/>
        </w:rPr>
      </w:pPr>
      <w:r>
        <w:rPr>
          <w:b/>
        </w:rPr>
        <w:t>Periode</w:t>
      </w:r>
      <w:r w:rsidR="00E079AA">
        <w:rPr>
          <w:b/>
        </w:rPr>
        <w:t xml:space="preserve"> afgerond als: </w:t>
      </w:r>
    </w:p>
    <w:p w14:paraId="1B7E3178" w14:textId="77777777" w:rsidR="005607C4" w:rsidRDefault="00E56680" w:rsidP="005607C4">
      <w:pPr>
        <w:rPr>
          <w:i/>
        </w:rPr>
      </w:pPr>
      <w:r w:rsidRPr="005607C4">
        <w:rPr>
          <w:i/>
        </w:rPr>
        <w:t xml:space="preserve">Je </w:t>
      </w:r>
      <w:r w:rsidR="001840B5" w:rsidRPr="005607C4">
        <w:rPr>
          <w:i/>
        </w:rPr>
        <w:t>hebt deze periode afgerond</w:t>
      </w:r>
      <w:r w:rsidRPr="005607C4">
        <w:rPr>
          <w:i/>
        </w:rPr>
        <w:t xml:space="preserve"> als:</w:t>
      </w:r>
    </w:p>
    <w:p w14:paraId="72806267" w14:textId="77777777" w:rsidR="005607C4" w:rsidRDefault="005607C4" w:rsidP="005607C4">
      <w:pPr>
        <w:pStyle w:val="Lijstalinea"/>
        <w:numPr>
          <w:ilvl w:val="0"/>
          <w:numId w:val="8"/>
        </w:numPr>
        <w:rPr>
          <w:i/>
        </w:rPr>
      </w:pPr>
      <w:r w:rsidRPr="005607C4">
        <w:rPr>
          <w:i/>
        </w:rPr>
        <w:t>je opdracht C blz. 58-59, opdracht C blz. 68-71, en de praktijkopdracht op de juiste momenten hebt ingeleverd.</w:t>
      </w:r>
    </w:p>
    <w:p w14:paraId="768213E4" w14:textId="77777777" w:rsidR="005607C4" w:rsidRDefault="005607C4" w:rsidP="005607C4">
      <w:pPr>
        <w:pStyle w:val="Lijstalinea"/>
        <w:numPr>
          <w:ilvl w:val="0"/>
          <w:numId w:val="8"/>
        </w:numPr>
        <w:rPr>
          <w:i/>
        </w:rPr>
      </w:pPr>
      <w:r>
        <w:rPr>
          <w:i/>
        </w:rPr>
        <w:t>Je de theorietoets op de site voldoende behaald hebt.</w:t>
      </w:r>
    </w:p>
    <w:p w14:paraId="75913FA6" w14:textId="45D0209A" w:rsidR="005607C4" w:rsidRPr="005607C4" w:rsidRDefault="005607C4" w:rsidP="005607C4">
      <w:pPr>
        <w:rPr>
          <w:i/>
        </w:rPr>
      </w:pPr>
      <w:r>
        <w:rPr>
          <w:i/>
        </w:rPr>
        <w:t>Hiermee behaal je heel module 4, waar we in periode 3,4 en 6 aan gewerkt hebben.</w:t>
      </w:r>
      <w:r w:rsidRPr="005607C4">
        <w:rPr>
          <w:i/>
        </w:rPr>
        <w:br/>
      </w:r>
    </w:p>
    <w:p w14:paraId="3C7730CD" w14:textId="77777777" w:rsidR="00D03BA3" w:rsidRPr="005E243A" w:rsidRDefault="00D03BA3" w:rsidP="00D03BA3">
      <w:pPr>
        <w:pStyle w:val="Kop1"/>
        <w:rPr>
          <w:b/>
        </w:rPr>
      </w:pPr>
      <w:r w:rsidRPr="005E243A">
        <w:rPr>
          <w:b/>
        </w:rPr>
        <w:lastRenderedPageBreak/>
        <w:t>Contactgegevens docent</w:t>
      </w:r>
    </w:p>
    <w:p w14:paraId="439808FB" w14:textId="4B5C8332" w:rsidR="00D03BA3" w:rsidRPr="004D122D" w:rsidRDefault="00D03BA3" w:rsidP="00D03BA3">
      <w:pPr>
        <w:rPr>
          <w:i/>
        </w:rPr>
      </w:pPr>
      <w:r w:rsidRPr="004D122D">
        <w:rPr>
          <w:i/>
        </w:rPr>
        <w:t>Naam docent</w:t>
      </w:r>
      <w:r w:rsidR="004D122D" w:rsidRPr="004D122D">
        <w:rPr>
          <w:i/>
        </w:rPr>
        <w:t xml:space="preserve">: </w:t>
      </w:r>
      <w:r w:rsidR="005607C4">
        <w:rPr>
          <w:i/>
        </w:rPr>
        <w:t>Margriet van Essen/</w:t>
      </w:r>
      <w:proofErr w:type="spellStart"/>
      <w:r w:rsidR="004D122D" w:rsidRPr="004D122D">
        <w:rPr>
          <w:i/>
        </w:rPr>
        <w:t>Reinanke</w:t>
      </w:r>
      <w:proofErr w:type="spellEnd"/>
      <w:r w:rsidR="004D122D" w:rsidRPr="004D122D">
        <w:rPr>
          <w:i/>
        </w:rPr>
        <w:t xml:space="preserve"> Stoit</w:t>
      </w:r>
      <w:r w:rsidRPr="004D122D">
        <w:rPr>
          <w:i/>
        </w:rPr>
        <w:br/>
        <w:t>Aanwezig op de volgende dag</w:t>
      </w:r>
      <w:r w:rsidR="005607C4">
        <w:rPr>
          <w:i/>
        </w:rPr>
        <w:t>en: Maandag, dinsdag en donderdag/</w:t>
      </w:r>
      <w:r w:rsidR="004D122D" w:rsidRPr="004D122D">
        <w:rPr>
          <w:i/>
        </w:rPr>
        <w:t xml:space="preserve"> maandag en dinsdag</w:t>
      </w:r>
      <w:r w:rsidRPr="004D122D">
        <w:rPr>
          <w:i/>
        </w:rPr>
        <w:br/>
        <w:t>Emailadres</w:t>
      </w:r>
      <w:r w:rsidR="004D122D" w:rsidRPr="004D122D">
        <w:rPr>
          <w:i/>
        </w:rPr>
        <w:t xml:space="preserve">: </w:t>
      </w:r>
      <w:hyperlink r:id="rId10" w:history="1">
        <w:r w:rsidR="005607C4" w:rsidRPr="008A45E5">
          <w:rPr>
            <w:rStyle w:val="Hyperlink"/>
            <w:i/>
          </w:rPr>
          <w:t>m.vanessen@rocmensoakting.nl</w:t>
        </w:r>
      </w:hyperlink>
      <w:r w:rsidR="005607C4">
        <w:rPr>
          <w:i/>
        </w:rPr>
        <w:t xml:space="preserve"> / </w:t>
      </w:r>
      <w:hyperlink r:id="rId11" w:history="1">
        <w:r w:rsidR="005607C4" w:rsidRPr="008A45E5">
          <w:rPr>
            <w:rStyle w:val="Hyperlink"/>
            <w:i/>
          </w:rPr>
          <w:t>r.stoit@rocmensoalting.nl</w:t>
        </w:r>
      </w:hyperlink>
      <w:r w:rsidR="005607C4">
        <w:rPr>
          <w:i/>
        </w:rPr>
        <w:t xml:space="preserve"> </w:t>
      </w:r>
    </w:p>
    <w:p w14:paraId="384741DA" w14:textId="4857B874" w:rsidR="00D03BA3" w:rsidRPr="00D03BA3" w:rsidRDefault="00D03BA3" w:rsidP="00D03BA3"/>
    <w:p w14:paraId="20B61BBE" w14:textId="77777777" w:rsidR="00E56680" w:rsidRPr="005E243A" w:rsidRDefault="00064C2E" w:rsidP="00064C2E">
      <w:pPr>
        <w:pStyle w:val="Kop1"/>
        <w:rPr>
          <w:b/>
        </w:rPr>
      </w:pPr>
      <w:r w:rsidRPr="005E243A">
        <w:rPr>
          <w:b/>
        </w:rPr>
        <w:t>Periode planning</w:t>
      </w:r>
    </w:p>
    <w:p w14:paraId="05530FCF" w14:textId="77777777" w:rsidR="00064C2E" w:rsidRDefault="00064C2E" w:rsidP="00064C2E"/>
    <w:tbl>
      <w:tblPr>
        <w:tblStyle w:val="Tabelraster"/>
        <w:tblW w:w="0" w:type="auto"/>
        <w:tblLook w:val="04A0" w:firstRow="1" w:lastRow="0" w:firstColumn="1" w:lastColumn="0" w:noHBand="0" w:noVBand="1"/>
      </w:tblPr>
      <w:tblGrid>
        <w:gridCol w:w="1209"/>
        <w:gridCol w:w="1902"/>
        <w:gridCol w:w="2311"/>
        <w:gridCol w:w="2485"/>
        <w:gridCol w:w="1155"/>
      </w:tblGrid>
      <w:tr w:rsidR="00601F0E" w14:paraId="11BD019B" w14:textId="77777777" w:rsidTr="00601F0E">
        <w:tc>
          <w:tcPr>
            <w:tcW w:w="1209" w:type="dxa"/>
          </w:tcPr>
          <w:p w14:paraId="5E922C1F" w14:textId="77777777" w:rsidR="00BE6997" w:rsidRPr="00064C2E" w:rsidRDefault="00BE6997" w:rsidP="00064C2E">
            <w:pPr>
              <w:jc w:val="center"/>
              <w:rPr>
                <w:b/>
                <w:color w:val="C00000"/>
                <w:sz w:val="28"/>
              </w:rPr>
            </w:pPr>
            <w:r w:rsidRPr="00064C2E">
              <w:rPr>
                <w:b/>
                <w:color w:val="C00000"/>
                <w:sz w:val="28"/>
              </w:rPr>
              <w:t>LES</w:t>
            </w:r>
          </w:p>
        </w:tc>
        <w:tc>
          <w:tcPr>
            <w:tcW w:w="1902" w:type="dxa"/>
          </w:tcPr>
          <w:p w14:paraId="28B39CBF" w14:textId="77777777" w:rsidR="00BE6997" w:rsidRPr="00064C2E" w:rsidRDefault="00BE6997" w:rsidP="00DB1750">
            <w:pPr>
              <w:jc w:val="center"/>
              <w:rPr>
                <w:b/>
                <w:color w:val="C00000"/>
                <w:sz w:val="28"/>
              </w:rPr>
            </w:pPr>
            <w:proofErr w:type="spellStart"/>
            <w:r>
              <w:rPr>
                <w:b/>
                <w:color w:val="C00000"/>
                <w:sz w:val="28"/>
              </w:rPr>
              <w:t>Lesdoel</w:t>
            </w:r>
            <w:proofErr w:type="spellEnd"/>
          </w:p>
        </w:tc>
        <w:tc>
          <w:tcPr>
            <w:tcW w:w="2311" w:type="dxa"/>
          </w:tcPr>
          <w:p w14:paraId="0D910C0E" w14:textId="77777777" w:rsidR="00BE6997" w:rsidRPr="00064C2E" w:rsidRDefault="00BE6997" w:rsidP="00DB1750">
            <w:pPr>
              <w:jc w:val="center"/>
              <w:rPr>
                <w:b/>
                <w:color w:val="C00000"/>
                <w:sz w:val="28"/>
              </w:rPr>
            </w:pPr>
            <w:r w:rsidRPr="00064C2E">
              <w:rPr>
                <w:b/>
                <w:color w:val="C00000"/>
                <w:sz w:val="28"/>
              </w:rPr>
              <w:t>ONDERWERP</w:t>
            </w:r>
            <w:r>
              <w:rPr>
                <w:b/>
                <w:color w:val="C00000"/>
                <w:sz w:val="28"/>
              </w:rPr>
              <w:t xml:space="preserve"> </w:t>
            </w:r>
            <w:r w:rsidRPr="00DB1750">
              <w:rPr>
                <w:b/>
                <w:i/>
                <w:color w:val="C00000"/>
                <w:sz w:val="28"/>
              </w:rPr>
              <w:t>theorie</w:t>
            </w:r>
          </w:p>
        </w:tc>
        <w:tc>
          <w:tcPr>
            <w:tcW w:w="2485" w:type="dxa"/>
          </w:tcPr>
          <w:p w14:paraId="10881F33" w14:textId="77777777" w:rsidR="00BE6997" w:rsidRPr="00064C2E" w:rsidRDefault="00BE6997" w:rsidP="00263F05">
            <w:pPr>
              <w:jc w:val="center"/>
              <w:rPr>
                <w:b/>
                <w:color w:val="C00000"/>
                <w:sz w:val="28"/>
              </w:rPr>
            </w:pPr>
            <w:r>
              <w:rPr>
                <w:b/>
                <w:color w:val="C00000"/>
                <w:sz w:val="28"/>
              </w:rPr>
              <w:t>leeropdrachten</w:t>
            </w:r>
          </w:p>
        </w:tc>
        <w:tc>
          <w:tcPr>
            <w:tcW w:w="1155" w:type="dxa"/>
          </w:tcPr>
          <w:p w14:paraId="51219E26" w14:textId="77777777" w:rsidR="00BE6997" w:rsidRPr="00064C2E" w:rsidRDefault="00BE6997" w:rsidP="00064C2E">
            <w:pPr>
              <w:jc w:val="center"/>
              <w:rPr>
                <w:b/>
                <w:color w:val="C00000"/>
                <w:sz w:val="28"/>
              </w:rPr>
            </w:pPr>
            <w:r>
              <w:rPr>
                <w:b/>
                <w:color w:val="C00000"/>
                <w:sz w:val="28"/>
              </w:rPr>
              <w:t>[</w:t>
            </w:r>
            <w:r w:rsidRPr="00064C2E">
              <w:rPr>
                <w:b/>
                <w:color w:val="C00000"/>
                <w:sz w:val="28"/>
              </w:rPr>
              <w:t>EXTRA</w:t>
            </w:r>
            <w:r>
              <w:rPr>
                <w:b/>
                <w:color w:val="C00000"/>
                <w:sz w:val="28"/>
              </w:rPr>
              <w:t>]</w:t>
            </w:r>
          </w:p>
        </w:tc>
      </w:tr>
      <w:tr w:rsidR="00601F0E" w14:paraId="07D5308E" w14:textId="77777777" w:rsidTr="00601F0E">
        <w:tc>
          <w:tcPr>
            <w:tcW w:w="1209" w:type="dxa"/>
          </w:tcPr>
          <w:p w14:paraId="1AF35D12" w14:textId="77777777" w:rsidR="00BE6997" w:rsidRDefault="00BE6997" w:rsidP="00064C2E">
            <w:pPr>
              <w:jc w:val="center"/>
              <w:rPr>
                <w:b/>
                <w:color w:val="C00000"/>
              </w:rPr>
            </w:pPr>
            <w:r w:rsidRPr="00064C2E">
              <w:rPr>
                <w:b/>
                <w:color w:val="C00000"/>
              </w:rPr>
              <w:t>1</w:t>
            </w:r>
          </w:p>
          <w:p w14:paraId="05463324" w14:textId="77777777" w:rsidR="00BE6997" w:rsidRDefault="00BE6997" w:rsidP="00064C2E">
            <w:pPr>
              <w:jc w:val="center"/>
              <w:rPr>
                <w:b/>
                <w:color w:val="C00000"/>
              </w:rPr>
            </w:pPr>
          </w:p>
          <w:p w14:paraId="71249702" w14:textId="77777777" w:rsidR="00BE6997" w:rsidRPr="00064C2E" w:rsidRDefault="00BE6997" w:rsidP="00064C2E">
            <w:pPr>
              <w:jc w:val="center"/>
              <w:rPr>
                <w:b/>
                <w:color w:val="C00000"/>
              </w:rPr>
            </w:pPr>
          </w:p>
        </w:tc>
        <w:tc>
          <w:tcPr>
            <w:tcW w:w="1902" w:type="dxa"/>
          </w:tcPr>
          <w:p w14:paraId="5A999242" w14:textId="375FD40A" w:rsidR="00BE6997" w:rsidRPr="00BE6997" w:rsidRDefault="0050535F" w:rsidP="00064C2E">
            <w:pPr>
              <w:rPr>
                <w:i/>
              </w:rPr>
            </w:pPr>
            <w:r>
              <w:rPr>
                <w:i/>
              </w:rPr>
              <w:t xml:space="preserve">Je kan een activiteiten beschrijven passend bij het beeld en doelen voor een </w:t>
            </w:r>
            <w:proofErr w:type="spellStart"/>
            <w:r>
              <w:rPr>
                <w:i/>
              </w:rPr>
              <w:t>client</w:t>
            </w:r>
            <w:proofErr w:type="spellEnd"/>
            <w:r>
              <w:rPr>
                <w:i/>
              </w:rPr>
              <w:t>.</w:t>
            </w:r>
          </w:p>
        </w:tc>
        <w:tc>
          <w:tcPr>
            <w:tcW w:w="2311" w:type="dxa"/>
          </w:tcPr>
          <w:p w14:paraId="508CCBB6" w14:textId="77777777" w:rsidR="00BE6997" w:rsidRDefault="00BE6997" w:rsidP="00064C2E">
            <w:r>
              <w:t>Kennis ophalen vorige periode</w:t>
            </w:r>
          </w:p>
          <w:p w14:paraId="72564890" w14:textId="4A2FDE75" w:rsidR="0050535F" w:rsidRPr="0050535F" w:rsidRDefault="00BE6997" w:rsidP="00064C2E">
            <w:pPr>
              <w:rPr>
                <w:i/>
              </w:rPr>
            </w:pPr>
            <w:proofErr w:type="spellStart"/>
            <w:r>
              <w:t>Hfds</w:t>
            </w:r>
            <w:proofErr w:type="spellEnd"/>
            <w:r w:rsidR="00CB0341">
              <w:t xml:space="preserve"> 5: het activiteitenplan</w:t>
            </w:r>
            <w:r w:rsidR="0050535F">
              <w:t xml:space="preserve"> </w:t>
            </w:r>
            <w:r w:rsidR="0050535F" w:rsidRPr="0050535F">
              <w:rPr>
                <w:i/>
              </w:rPr>
              <w:t>(blz. 22-24)</w:t>
            </w:r>
          </w:p>
          <w:p w14:paraId="0DCBB53B" w14:textId="5FFD500B" w:rsidR="00BE6997" w:rsidRPr="00937004" w:rsidRDefault="00BE6997" w:rsidP="00064C2E">
            <w:pPr>
              <w:rPr>
                <w:i/>
              </w:rPr>
            </w:pPr>
          </w:p>
        </w:tc>
        <w:tc>
          <w:tcPr>
            <w:tcW w:w="2485" w:type="dxa"/>
          </w:tcPr>
          <w:p w14:paraId="5AF44683" w14:textId="29760E57" w:rsidR="00BE6997" w:rsidRDefault="0050535F" w:rsidP="00212F2F">
            <w:pPr>
              <w:ind w:left="360"/>
              <w:rPr>
                <w:i/>
              </w:rPr>
            </w:pPr>
            <w:r>
              <w:rPr>
                <w:i/>
              </w:rPr>
              <w:t>Activiteitenplan maken</w:t>
            </w:r>
          </w:p>
          <w:p w14:paraId="3110DF4C" w14:textId="6461358A" w:rsidR="0050535F" w:rsidRPr="00E07B51" w:rsidRDefault="0050535F" w:rsidP="00212F2F">
            <w:pPr>
              <w:ind w:left="360"/>
              <w:rPr>
                <w:i/>
              </w:rPr>
            </w:pPr>
            <w:r>
              <w:rPr>
                <w:i/>
              </w:rPr>
              <w:t>Opdracht A Activiteiten beschrijven (blz. 53-55)</w:t>
            </w:r>
          </w:p>
          <w:p w14:paraId="684204A0" w14:textId="77777777" w:rsidR="00BE6997" w:rsidRDefault="00BE6997" w:rsidP="00212F2F">
            <w:pPr>
              <w:ind w:left="360"/>
            </w:pPr>
          </w:p>
        </w:tc>
        <w:tc>
          <w:tcPr>
            <w:tcW w:w="1155" w:type="dxa"/>
          </w:tcPr>
          <w:p w14:paraId="47B863B0" w14:textId="77777777" w:rsidR="00BE6997" w:rsidRDefault="00BE6997" w:rsidP="00064C2E"/>
        </w:tc>
      </w:tr>
      <w:tr w:rsidR="00601F0E" w14:paraId="6FDD6278" w14:textId="77777777" w:rsidTr="00601F0E">
        <w:tc>
          <w:tcPr>
            <w:tcW w:w="1209" w:type="dxa"/>
          </w:tcPr>
          <w:p w14:paraId="18B4745B" w14:textId="6F532938" w:rsidR="00BE6997" w:rsidRDefault="00BE6997" w:rsidP="00064C2E">
            <w:pPr>
              <w:jc w:val="center"/>
              <w:rPr>
                <w:b/>
                <w:color w:val="C00000"/>
              </w:rPr>
            </w:pPr>
            <w:r w:rsidRPr="00064C2E">
              <w:rPr>
                <w:b/>
                <w:color w:val="C00000"/>
              </w:rPr>
              <w:t>2</w:t>
            </w:r>
          </w:p>
          <w:p w14:paraId="5DE08672" w14:textId="77777777" w:rsidR="00BE6997" w:rsidRDefault="00BE6997" w:rsidP="00064C2E">
            <w:pPr>
              <w:jc w:val="center"/>
              <w:rPr>
                <w:b/>
                <w:color w:val="C00000"/>
              </w:rPr>
            </w:pPr>
          </w:p>
          <w:p w14:paraId="0992B6E2" w14:textId="77777777" w:rsidR="00BE6997" w:rsidRPr="00064C2E" w:rsidRDefault="00BE6997" w:rsidP="00064C2E">
            <w:pPr>
              <w:jc w:val="center"/>
              <w:rPr>
                <w:b/>
                <w:color w:val="C00000"/>
              </w:rPr>
            </w:pPr>
          </w:p>
        </w:tc>
        <w:tc>
          <w:tcPr>
            <w:tcW w:w="1902" w:type="dxa"/>
          </w:tcPr>
          <w:p w14:paraId="5C7EAC0E" w14:textId="66181CD7" w:rsidR="00BE6997" w:rsidRPr="0050535F" w:rsidRDefault="0050535F" w:rsidP="001B467F">
            <w:pPr>
              <w:rPr>
                <w:i/>
              </w:rPr>
            </w:pPr>
            <w:r w:rsidRPr="0050535F">
              <w:rPr>
                <w:i/>
              </w:rPr>
              <w:t xml:space="preserve">Je kan een aanpak aanpassen naar de wensen en behoeften van een </w:t>
            </w:r>
            <w:proofErr w:type="spellStart"/>
            <w:r w:rsidRPr="0050535F">
              <w:rPr>
                <w:i/>
              </w:rPr>
              <w:t>client</w:t>
            </w:r>
            <w:proofErr w:type="spellEnd"/>
            <w:r w:rsidRPr="0050535F">
              <w:rPr>
                <w:i/>
              </w:rPr>
              <w:t>.</w:t>
            </w:r>
          </w:p>
        </w:tc>
        <w:tc>
          <w:tcPr>
            <w:tcW w:w="2311" w:type="dxa"/>
          </w:tcPr>
          <w:p w14:paraId="056A5E3C" w14:textId="77777777" w:rsidR="0050535F" w:rsidRPr="0050535F" w:rsidRDefault="0050535F" w:rsidP="0050535F">
            <w:pPr>
              <w:rPr>
                <w:i/>
              </w:rPr>
            </w:pPr>
            <w:proofErr w:type="spellStart"/>
            <w:r>
              <w:t>Hfds</w:t>
            </w:r>
            <w:proofErr w:type="spellEnd"/>
            <w:r>
              <w:t xml:space="preserve"> 5: het activiteitenplan </w:t>
            </w:r>
            <w:r w:rsidRPr="0050535F">
              <w:rPr>
                <w:i/>
              </w:rPr>
              <w:t>(blz. 22-24)</w:t>
            </w:r>
          </w:p>
          <w:p w14:paraId="29CB8FF7" w14:textId="118736FE" w:rsidR="00BE6997" w:rsidRPr="00DB1750" w:rsidRDefault="00BE6997" w:rsidP="001B467F">
            <w:pPr>
              <w:rPr>
                <w:i/>
              </w:rPr>
            </w:pPr>
          </w:p>
        </w:tc>
        <w:tc>
          <w:tcPr>
            <w:tcW w:w="2485" w:type="dxa"/>
          </w:tcPr>
          <w:p w14:paraId="149B64EE" w14:textId="77777777" w:rsidR="0050535F" w:rsidRDefault="0050535F" w:rsidP="0050535F">
            <w:pPr>
              <w:ind w:left="360"/>
              <w:rPr>
                <w:i/>
              </w:rPr>
            </w:pPr>
            <w:r>
              <w:rPr>
                <w:i/>
              </w:rPr>
              <w:t>Activiteitenplan maken</w:t>
            </w:r>
          </w:p>
          <w:p w14:paraId="706022DF" w14:textId="2D147513" w:rsidR="00BE6997" w:rsidRPr="0050535F" w:rsidRDefault="0050535F" w:rsidP="007E07D4">
            <w:pPr>
              <w:ind w:left="360"/>
              <w:rPr>
                <w:i/>
              </w:rPr>
            </w:pPr>
            <w:r w:rsidRPr="0050535F">
              <w:rPr>
                <w:i/>
              </w:rPr>
              <w:t>Opdracht B De aanpak aanpassen (blz. 56-57)</w:t>
            </w:r>
          </w:p>
        </w:tc>
        <w:tc>
          <w:tcPr>
            <w:tcW w:w="1155" w:type="dxa"/>
          </w:tcPr>
          <w:p w14:paraId="3326BAEA" w14:textId="77777777" w:rsidR="00BE6997" w:rsidRDefault="00BE6997" w:rsidP="00064C2E"/>
        </w:tc>
      </w:tr>
      <w:tr w:rsidR="00601F0E" w14:paraId="7C214473" w14:textId="77777777" w:rsidTr="00601F0E">
        <w:tc>
          <w:tcPr>
            <w:tcW w:w="1209" w:type="dxa"/>
          </w:tcPr>
          <w:p w14:paraId="1B179007" w14:textId="77777777" w:rsidR="00BE6997" w:rsidRDefault="00BE6997" w:rsidP="00064C2E">
            <w:pPr>
              <w:jc w:val="center"/>
              <w:rPr>
                <w:b/>
                <w:color w:val="C00000"/>
              </w:rPr>
            </w:pPr>
            <w:r w:rsidRPr="00064C2E">
              <w:rPr>
                <w:b/>
                <w:color w:val="C00000"/>
              </w:rPr>
              <w:t>3</w:t>
            </w:r>
          </w:p>
          <w:p w14:paraId="71FD2EE3" w14:textId="77777777" w:rsidR="00BE6997" w:rsidRDefault="00BE6997" w:rsidP="00064C2E">
            <w:pPr>
              <w:jc w:val="center"/>
              <w:rPr>
                <w:b/>
                <w:color w:val="C00000"/>
              </w:rPr>
            </w:pPr>
          </w:p>
          <w:p w14:paraId="18FCAC35" w14:textId="77777777" w:rsidR="00BE6997" w:rsidRPr="00064C2E" w:rsidRDefault="00BE6997" w:rsidP="00064C2E">
            <w:pPr>
              <w:jc w:val="center"/>
              <w:rPr>
                <w:b/>
                <w:color w:val="C00000"/>
              </w:rPr>
            </w:pPr>
          </w:p>
        </w:tc>
        <w:tc>
          <w:tcPr>
            <w:tcW w:w="1902" w:type="dxa"/>
          </w:tcPr>
          <w:p w14:paraId="30673CE7" w14:textId="5EDDF0CB" w:rsidR="00BE6997" w:rsidRDefault="0050535F" w:rsidP="007E07D4">
            <w:r>
              <w:t xml:space="preserve">Je kan een activiteitenplan maken en aanpassen naar de wensen en behoeften van een </w:t>
            </w:r>
            <w:proofErr w:type="spellStart"/>
            <w:r>
              <w:t>client</w:t>
            </w:r>
            <w:proofErr w:type="spellEnd"/>
            <w:r>
              <w:t>.</w:t>
            </w:r>
          </w:p>
        </w:tc>
        <w:tc>
          <w:tcPr>
            <w:tcW w:w="2311" w:type="dxa"/>
          </w:tcPr>
          <w:p w14:paraId="4CC72A73" w14:textId="77777777" w:rsidR="0050535F" w:rsidRPr="0050535F" w:rsidRDefault="0050535F" w:rsidP="0050535F">
            <w:pPr>
              <w:rPr>
                <w:i/>
              </w:rPr>
            </w:pPr>
            <w:proofErr w:type="spellStart"/>
            <w:r>
              <w:t>Hfds</w:t>
            </w:r>
            <w:proofErr w:type="spellEnd"/>
            <w:r>
              <w:t xml:space="preserve"> 5: het activiteitenplan </w:t>
            </w:r>
            <w:r w:rsidRPr="0050535F">
              <w:rPr>
                <w:i/>
              </w:rPr>
              <w:t>(blz. 22-24)</w:t>
            </w:r>
          </w:p>
          <w:p w14:paraId="03E7D597" w14:textId="77777777" w:rsidR="00BE6997" w:rsidRDefault="00BE6997" w:rsidP="0050535F"/>
        </w:tc>
        <w:tc>
          <w:tcPr>
            <w:tcW w:w="2485" w:type="dxa"/>
          </w:tcPr>
          <w:p w14:paraId="405052E8" w14:textId="77777777" w:rsidR="0050535F" w:rsidRDefault="0050535F" w:rsidP="0050535F">
            <w:pPr>
              <w:ind w:left="360"/>
              <w:rPr>
                <w:i/>
              </w:rPr>
            </w:pPr>
            <w:r>
              <w:rPr>
                <w:i/>
              </w:rPr>
              <w:t>Activiteitenplan maken</w:t>
            </w:r>
          </w:p>
          <w:p w14:paraId="5BCD971B" w14:textId="4A9B2184" w:rsidR="00BE6997" w:rsidRPr="007E07D4" w:rsidRDefault="0050535F" w:rsidP="007E07D4">
            <w:pPr>
              <w:ind w:left="360"/>
              <w:rPr>
                <w:i/>
              </w:rPr>
            </w:pPr>
            <w:r>
              <w:rPr>
                <w:i/>
              </w:rPr>
              <w:t>Opdracht C Zelf een activiteitenplan maken (blz. 58-59)</w:t>
            </w:r>
          </w:p>
        </w:tc>
        <w:tc>
          <w:tcPr>
            <w:tcW w:w="1155" w:type="dxa"/>
          </w:tcPr>
          <w:p w14:paraId="792ADB05" w14:textId="069A347E" w:rsidR="00BE6997" w:rsidRDefault="0050535F" w:rsidP="00064C2E">
            <w:r>
              <w:t>Opdracht C</w:t>
            </w:r>
            <w:r w:rsidR="00BE6997">
              <w:t xml:space="preserve"> inleveren</w:t>
            </w:r>
          </w:p>
        </w:tc>
      </w:tr>
      <w:tr w:rsidR="00601F0E" w14:paraId="0FEBC2D4" w14:textId="77777777" w:rsidTr="00601F0E">
        <w:tc>
          <w:tcPr>
            <w:tcW w:w="1209" w:type="dxa"/>
          </w:tcPr>
          <w:p w14:paraId="234BF6E0" w14:textId="77777777" w:rsidR="00BE6997" w:rsidRDefault="00BE6997" w:rsidP="00064C2E">
            <w:pPr>
              <w:jc w:val="center"/>
              <w:rPr>
                <w:b/>
                <w:color w:val="C00000"/>
              </w:rPr>
            </w:pPr>
            <w:r w:rsidRPr="00064C2E">
              <w:rPr>
                <w:b/>
                <w:color w:val="C00000"/>
              </w:rPr>
              <w:t>4</w:t>
            </w:r>
          </w:p>
          <w:p w14:paraId="344AB609" w14:textId="77777777" w:rsidR="00BE6997" w:rsidRDefault="00BE6997" w:rsidP="00064C2E">
            <w:pPr>
              <w:jc w:val="center"/>
              <w:rPr>
                <w:b/>
                <w:color w:val="C00000"/>
              </w:rPr>
            </w:pPr>
          </w:p>
          <w:p w14:paraId="313635C3" w14:textId="77777777" w:rsidR="00BE6997" w:rsidRPr="00064C2E" w:rsidRDefault="00BE6997" w:rsidP="00064C2E">
            <w:pPr>
              <w:jc w:val="center"/>
              <w:rPr>
                <w:b/>
                <w:color w:val="C00000"/>
              </w:rPr>
            </w:pPr>
          </w:p>
        </w:tc>
        <w:tc>
          <w:tcPr>
            <w:tcW w:w="1902" w:type="dxa"/>
          </w:tcPr>
          <w:p w14:paraId="07B9400D" w14:textId="12FF5631" w:rsidR="00BE6997" w:rsidRDefault="005F20EE" w:rsidP="006C4457">
            <w:r>
              <w:t>Je kan de verschillende betrokkenen rondom het zorgproces benoemen en in eigen woorden omschrijven wat hun taak is.</w:t>
            </w:r>
          </w:p>
        </w:tc>
        <w:tc>
          <w:tcPr>
            <w:tcW w:w="2311" w:type="dxa"/>
          </w:tcPr>
          <w:p w14:paraId="6A16E21C" w14:textId="77777777" w:rsidR="005F20EE" w:rsidRDefault="005F20EE" w:rsidP="005F20EE">
            <w:pPr>
              <w:rPr>
                <w:i/>
              </w:rPr>
            </w:pPr>
            <w:proofErr w:type="spellStart"/>
            <w:r>
              <w:t>Hfds</w:t>
            </w:r>
            <w:proofErr w:type="spellEnd"/>
            <w:r>
              <w:t xml:space="preserve"> 8: Financiën </w:t>
            </w:r>
            <w:r w:rsidRPr="005F20EE">
              <w:rPr>
                <w:i/>
              </w:rPr>
              <w:t>(blz. 33-35)</w:t>
            </w:r>
          </w:p>
          <w:p w14:paraId="067BB8E1" w14:textId="4BBA7A81" w:rsidR="005F20EE" w:rsidRPr="005F20EE" w:rsidRDefault="005F20EE" w:rsidP="005F20EE">
            <w:pPr>
              <w:rPr>
                <w:i/>
              </w:rPr>
            </w:pPr>
            <w:proofErr w:type="spellStart"/>
            <w:r>
              <w:t>Hfds</w:t>
            </w:r>
            <w:proofErr w:type="spellEnd"/>
            <w:r>
              <w:t xml:space="preserve"> 9: Draagvlak </w:t>
            </w:r>
            <w:r>
              <w:rPr>
                <w:i/>
              </w:rPr>
              <w:t>(blz. 36-38)</w:t>
            </w:r>
          </w:p>
        </w:tc>
        <w:tc>
          <w:tcPr>
            <w:tcW w:w="2485" w:type="dxa"/>
          </w:tcPr>
          <w:p w14:paraId="436981A9" w14:textId="77777777" w:rsidR="00BE6997" w:rsidRDefault="005F20EE" w:rsidP="00CA2069">
            <w:pPr>
              <w:ind w:left="360"/>
              <w:rPr>
                <w:i/>
              </w:rPr>
            </w:pPr>
            <w:r>
              <w:rPr>
                <w:i/>
              </w:rPr>
              <w:t>Rapporteren en evalueren</w:t>
            </w:r>
          </w:p>
          <w:p w14:paraId="12FDBB9B" w14:textId="33AFB1BA" w:rsidR="005F20EE" w:rsidRDefault="005F20EE" w:rsidP="00CA2069">
            <w:pPr>
              <w:ind w:left="360"/>
            </w:pPr>
            <w:r>
              <w:rPr>
                <w:i/>
              </w:rPr>
              <w:t>Opdracht A Verschillende betrokkenen (blz. 60-63)</w:t>
            </w:r>
          </w:p>
        </w:tc>
        <w:tc>
          <w:tcPr>
            <w:tcW w:w="1155" w:type="dxa"/>
          </w:tcPr>
          <w:p w14:paraId="2B12EBC6" w14:textId="77777777" w:rsidR="00BE6997" w:rsidRDefault="00BE6997" w:rsidP="00064C2E"/>
        </w:tc>
      </w:tr>
      <w:tr w:rsidR="00601F0E" w14:paraId="06ED08C0" w14:textId="77777777" w:rsidTr="00601F0E">
        <w:tc>
          <w:tcPr>
            <w:tcW w:w="1209" w:type="dxa"/>
          </w:tcPr>
          <w:p w14:paraId="629E05D2" w14:textId="41A00A15" w:rsidR="00BE6997" w:rsidRDefault="00BE6997" w:rsidP="00064C2E">
            <w:pPr>
              <w:jc w:val="center"/>
              <w:rPr>
                <w:b/>
                <w:color w:val="C00000"/>
              </w:rPr>
            </w:pPr>
            <w:r w:rsidRPr="00064C2E">
              <w:rPr>
                <w:b/>
                <w:color w:val="C00000"/>
              </w:rPr>
              <w:t>5</w:t>
            </w:r>
          </w:p>
          <w:p w14:paraId="63523C14" w14:textId="77777777" w:rsidR="00BE6997" w:rsidRDefault="00BE6997" w:rsidP="00064C2E">
            <w:pPr>
              <w:jc w:val="center"/>
              <w:rPr>
                <w:b/>
                <w:color w:val="C00000"/>
              </w:rPr>
            </w:pPr>
          </w:p>
          <w:p w14:paraId="64D7AF98" w14:textId="77777777" w:rsidR="00BE6997" w:rsidRPr="00064C2E" w:rsidRDefault="00BE6997" w:rsidP="00064C2E">
            <w:pPr>
              <w:jc w:val="center"/>
              <w:rPr>
                <w:b/>
                <w:color w:val="C00000"/>
              </w:rPr>
            </w:pPr>
          </w:p>
        </w:tc>
        <w:tc>
          <w:tcPr>
            <w:tcW w:w="1902" w:type="dxa"/>
          </w:tcPr>
          <w:p w14:paraId="41783C60" w14:textId="10591F19" w:rsidR="00BE6997" w:rsidRDefault="005F20EE" w:rsidP="006C4457">
            <w:r>
              <w:t>Je kan de verschillende soorten rapportages benoemen en volgens de SOAP methode rapporteren</w:t>
            </w:r>
          </w:p>
        </w:tc>
        <w:tc>
          <w:tcPr>
            <w:tcW w:w="2311" w:type="dxa"/>
          </w:tcPr>
          <w:p w14:paraId="6E5D6983" w14:textId="6BB7B74C" w:rsidR="00BE6997" w:rsidRPr="005F20EE" w:rsidRDefault="005F20EE" w:rsidP="006C4457">
            <w:pPr>
              <w:rPr>
                <w:i/>
              </w:rPr>
            </w:pPr>
            <w:proofErr w:type="spellStart"/>
            <w:r>
              <w:t>Hfds</w:t>
            </w:r>
            <w:proofErr w:type="spellEnd"/>
            <w:r>
              <w:t xml:space="preserve"> 6: Uitvoering </w:t>
            </w:r>
            <w:r>
              <w:rPr>
                <w:i/>
              </w:rPr>
              <w:t xml:space="preserve">(blz. 25-30) </w:t>
            </w:r>
          </w:p>
        </w:tc>
        <w:tc>
          <w:tcPr>
            <w:tcW w:w="2485" w:type="dxa"/>
          </w:tcPr>
          <w:p w14:paraId="3DDCF8FA" w14:textId="77777777" w:rsidR="00BE6997" w:rsidRDefault="005F20EE" w:rsidP="00CA2069">
            <w:pPr>
              <w:ind w:left="360"/>
              <w:rPr>
                <w:i/>
              </w:rPr>
            </w:pPr>
            <w:r>
              <w:rPr>
                <w:i/>
              </w:rPr>
              <w:t>Rapporteren en evalueren</w:t>
            </w:r>
          </w:p>
          <w:p w14:paraId="418639FA" w14:textId="33E0B62D" w:rsidR="005F20EE" w:rsidRPr="006C4457" w:rsidRDefault="005F20EE" w:rsidP="00CA2069">
            <w:pPr>
              <w:ind w:left="360"/>
              <w:rPr>
                <w:i/>
              </w:rPr>
            </w:pPr>
            <w:r>
              <w:rPr>
                <w:i/>
              </w:rPr>
              <w:t>Opdracht B SOAP rapporteren (blz. 64-67)</w:t>
            </w:r>
          </w:p>
        </w:tc>
        <w:tc>
          <w:tcPr>
            <w:tcW w:w="1155" w:type="dxa"/>
          </w:tcPr>
          <w:p w14:paraId="556B0D60" w14:textId="77777777" w:rsidR="00BE6997" w:rsidRDefault="00BE6997" w:rsidP="00064C2E"/>
        </w:tc>
      </w:tr>
      <w:tr w:rsidR="00601F0E" w14:paraId="71306D43" w14:textId="77777777" w:rsidTr="00601F0E">
        <w:tc>
          <w:tcPr>
            <w:tcW w:w="1209" w:type="dxa"/>
          </w:tcPr>
          <w:p w14:paraId="4E755E4E" w14:textId="614875EC" w:rsidR="00BE6997" w:rsidRDefault="00BE6997" w:rsidP="00064C2E">
            <w:pPr>
              <w:jc w:val="center"/>
              <w:rPr>
                <w:b/>
                <w:color w:val="C00000"/>
              </w:rPr>
            </w:pPr>
            <w:r w:rsidRPr="00064C2E">
              <w:rPr>
                <w:b/>
                <w:color w:val="C00000"/>
              </w:rPr>
              <w:lastRenderedPageBreak/>
              <w:t>6</w:t>
            </w:r>
          </w:p>
          <w:p w14:paraId="07AFA4CA" w14:textId="77777777" w:rsidR="00BE6997" w:rsidRDefault="00BE6997" w:rsidP="00064C2E">
            <w:pPr>
              <w:jc w:val="center"/>
              <w:rPr>
                <w:b/>
                <w:color w:val="C00000"/>
              </w:rPr>
            </w:pPr>
          </w:p>
          <w:p w14:paraId="785193AD" w14:textId="77777777" w:rsidR="00BE6997" w:rsidRPr="00064C2E" w:rsidRDefault="00BE6997" w:rsidP="00064C2E">
            <w:pPr>
              <w:jc w:val="center"/>
              <w:rPr>
                <w:b/>
                <w:color w:val="C00000"/>
              </w:rPr>
            </w:pPr>
          </w:p>
        </w:tc>
        <w:tc>
          <w:tcPr>
            <w:tcW w:w="1902" w:type="dxa"/>
          </w:tcPr>
          <w:p w14:paraId="6C9B39D3" w14:textId="0562A7FD" w:rsidR="00BE6997" w:rsidRDefault="005F20EE" w:rsidP="00937004">
            <w:r>
              <w:t>Je kan evalueren op proces en product.</w:t>
            </w:r>
          </w:p>
        </w:tc>
        <w:tc>
          <w:tcPr>
            <w:tcW w:w="2311" w:type="dxa"/>
          </w:tcPr>
          <w:p w14:paraId="1D8AAAA6" w14:textId="16992759" w:rsidR="005F20EE" w:rsidRPr="005F20EE" w:rsidRDefault="005F20EE" w:rsidP="005F20EE">
            <w:pPr>
              <w:rPr>
                <w:i/>
              </w:rPr>
            </w:pPr>
            <w:proofErr w:type="spellStart"/>
            <w:r>
              <w:rPr>
                <w:i/>
              </w:rPr>
              <w:t>Hfds</w:t>
            </w:r>
            <w:proofErr w:type="spellEnd"/>
            <w:r>
              <w:rPr>
                <w:i/>
              </w:rPr>
              <w:t xml:space="preserve"> 7: Evaluatie en bijstellen (blz. 31-32)</w:t>
            </w:r>
          </w:p>
        </w:tc>
        <w:tc>
          <w:tcPr>
            <w:tcW w:w="2485" w:type="dxa"/>
          </w:tcPr>
          <w:p w14:paraId="6DA30F71" w14:textId="77777777" w:rsidR="005F20EE" w:rsidRDefault="005F20EE" w:rsidP="005F20EE">
            <w:pPr>
              <w:ind w:left="360"/>
              <w:rPr>
                <w:i/>
              </w:rPr>
            </w:pPr>
            <w:r>
              <w:rPr>
                <w:i/>
              </w:rPr>
              <w:t>Rapporteren en evalueren</w:t>
            </w:r>
          </w:p>
          <w:p w14:paraId="76D5FF5B" w14:textId="2394572A" w:rsidR="00BE6997" w:rsidRPr="005F20EE" w:rsidRDefault="005F20EE" w:rsidP="00937004">
            <w:pPr>
              <w:ind w:left="360"/>
              <w:rPr>
                <w:i/>
              </w:rPr>
            </w:pPr>
            <w:r>
              <w:rPr>
                <w:i/>
              </w:rPr>
              <w:t>Opdracht C Evalueren (blz. 68-71)</w:t>
            </w:r>
          </w:p>
        </w:tc>
        <w:tc>
          <w:tcPr>
            <w:tcW w:w="1155" w:type="dxa"/>
          </w:tcPr>
          <w:p w14:paraId="0AB231E2" w14:textId="0CE0BC81" w:rsidR="00BE6997" w:rsidRDefault="005F20EE" w:rsidP="00064C2E">
            <w:r>
              <w:t>Opdracht C inleveren Docent</w:t>
            </w:r>
          </w:p>
        </w:tc>
      </w:tr>
      <w:tr w:rsidR="00601F0E" w14:paraId="06D5600F" w14:textId="77777777" w:rsidTr="00601F0E">
        <w:tc>
          <w:tcPr>
            <w:tcW w:w="1209" w:type="dxa"/>
          </w:tcPr>
          <w:p w14:paraId="69DC8C16" w14:textId="788379A8" w:rsidR="00BE6997" w:rsidRDefault="00BE6997" w:rsidP="00064C2E">
            <w:pPr>
              <w:jc w:val="center"/>
              <w:rPr>
                <w:b/>
                <w:color w:val="C00000"/>
              </w:rPr>
            </w:pPr>
            <w:r w:rsidRPr="00064C2E">
              <w:rPr>
                <w:b/>
                <w:color w:val="C00000"/>
              </w:rPr>
              <w:t>7</w:t>
            </w:r>
          </w:p>
          <w:p w14:paraId="4CF725CC" w14:textId="77777777" w:rsidR="00BE6997" w:rsidRDefault="00BE6997" w:rsidP="00064C2E">
            <w:pPr>
              <w:jc w:val="center"/>
              <w:rPr>
                <w:b/>
                <w:color w:val="C00000"/>
              </w:rPr>
            </w:pPr>
          </w:p>
          <w:p w14:paraId="4071DBFA" w14:textId="77777777" w:rsidR="00BE6997" w:rsidRPr="00064C2E" w:rsidRDefault="00BE6997" w:rsidP="00064C2E">
            <w:pPr>
              <w:jc w:val="center"/>
              <w:rPr>
                <w:b/>
                <w:color w:val="C00000"/>
              </w:rPr>
            </w:pPr>
          </w:p>
        </w:tc>
        <w:tc>
          <w:tcPr>
            <w:tcW w:w="1902" w:type="dxa"/>
          </w:tcPr>
          <w:p w14:paraId="6B10C9A1" w14:textId="2D25FDE0" w:rsidR="002D401C" w:rsidRDefault="00625511" w:rsidP="00CA2069">
            <w:r>
              <w:t>Je kan werken met een cliëntplan en daarbij gebruik maken van de meest bekende methoden als SMART-doelen, PES, en SOAP.</w:t>
            </w:r>
          </w:p>
        </w:tc>
        <w:tc>
          <w:tcPr>
            <w:tcW w:w="2311" w:type="dxa"/>
          </w:tcPr>
          <w:p w14:paraId="5803700E" w14:textId="53EB38FC" w:rsidR="00BE6997" w:rsidRPr="00625511" w:rsidRDefault="00625511" w:rsidP="00625511">
            <w:pPr>
              <w:rPr>
                <w:i/>
              </w:rPr>
            </w:pPr>
            <w:r w:rsidRPr="00625511">
              <w:rPr>
                <w:i/>
              </w:rPr>
              <w:t>Module 4: Werken met een cliëntplan</w:t>
            </w:r>
          </w:p>
        </w:tc>
        <w:tc>
          <w:tcPr>
            <w:tcW w:w="2485" w:type="dxa"/>
          </w:tcPr>
          <w:p w14:paraId="593ECFAF" w14:textId="7BE01819" w:rsidR="00BE6997" w:rsidRPr="00625511" w:rsidRDefault="00625511" w:rsidP="00937004">
            <w:pPr>
              <w:ind w:left="360"/>
              <w:rPr>
                <w:i/>
              </w:rPr>
            </w:pPr>
            <w:r w:rsidRPr="00625511">
              <w:rPr>
                <w:i/>
              </w:rPr>
              <w:t>Praktijkopdracht: Werken met een cliëntplan</w:t>
            </w:r>
          </w:p>
          <w:p w14:paraId="5E76D28A" w14:textId="59B24669" w:rsidR="00625511" w:rsidRDefault="00625511" w:rsidP="00937004">
            <w:pPr>
              <w:ind w:left="360"/>
            </w:pPr>
            <w:r w:rsidRPr="00625511">
              <w:rPr>
                <w:i/>
              </w:rPr>
              <w:t>(blz. 74- 91)</w:t>
            </w:r>
          </w:p>
        </w:tc>
        <w:tc>
          <w:tcPr>
            <w:tcW w:w="1155" w:type="dxa"/>
          </w:tcPr>
          <w:p w14:paraId="0F77ED40" w14:textId="77777777" w:rsidR="00BE6997" w:rsidRDefault="00BE6997" w:rsidP="00064C2E"/>
        </w:tc>
      </w:tr>
      <w:tr w:rsidR="00601F0E" w14:paraId="743B3CA2" w14:textId="77777777" w:rsidTr="00601F0E">
        <w:tc>
          <w:tcPr>
            <w:tcW w:w="1209" w:type="dxa"/>
          </w:tcPr>
          <w:p w14:paraId="42D2CE94" w14:textId="6CED842B" w:rsidR="00BE6997" w:rsidRDefault="00BE6997" w:rsidP="00064C2E">
            <w:pPr>
              <w:jc w:val="center"/>
              <w:rPr>
                <w:b/>
                <w:color w:val="C00000"/>
              </w:rPr>
            </w:pPr>
            <w:r w:rsidRPr="00064C2E">
              <w:rPr>
                <w:b/>
                <w:color w:val="C00000"/>
              </w:rPr>
              <w:t>8</w:t>
            </w:r>
          </w:p>
          <w:p w14:paraId="2C4BE746" w14:textId="77777777" w:rsidR="00BE6997" w:rsidRDefault="00BE6997" w:rsidP="00064C2E">
            <w:pPr>
              <w:jc w:val="center"/>
              <w:rPr>
                <w:b/>
                <w:color w:val="C00000"/>
              </w:rPr>
            </w:pPr>
          </w:p>
          <w:p w14:paraId="76F4244B" w14:textId="77777777" w:rsidR="00BE6997" w:rsidRPr="00064C2E" w:rsidRDefault="00BE6997" w:rsidP="00064C2E">
            <w:pPr>
              <w:jc w:val="center"/>
              <w:rPr>
                <w:b/>
                <w:color w:val="C00000"/>
              </w:rPr>
            </w:pPr>
          </w:p>
        </w:tc>
        <w:tc>
          <w:tcPr>
            <w:tcW w:w="1902" w:type="dxa"/>
          </w:tcPr>
          <w:p w14:paraId="0F215679" w14:textId="122299B3" w:rsidR="002D401C" w:rsidRDefault="00625511" w:rsidP="00625511">
            <w:r>
              <w:t>Je kan werken met een cliëntplan en daarbij gebruik maken van de meest bekende methoden als SMART-doelen, PES, en SOAP.</w:t>
            </w:r>
          </w:p>
        </w:tc>
        <w:tc>
          <w:tcPr>
            <w:tcW w:w="2311" w:type="dxa"/>
          </w:tcPr>
          <w:p w14:paraId="305FDD95" w14:textId="582ECC3D" w:rsidR="00BE6997" w:rsidRPr="00937004" w:rsidRDefault="00625511" w:rsidP="00937004">
            <w:pPr>
              <w:rPr>
                <w:i/>
              </w:rPr>
            </w:pPr>
            <w:r w:rsidRPr="00625511">
              <w:rPr>
                <w:i/>
              </w:rPr>
              <w:t>Module 4: Werken met een cliëntplan</w:t>
            </w:r>
          </w:p>
        </w:tc>
        <w:tc>
          <w:tcPr>
            <w:tcW w:w="2485" w:type="dxa"/>
          </w:tcPr>
          <w:p w14:paraId="1928FD24" w14:textId="77777777" w:rsidR="00625511" w:rsidRPr="00625511" w:rsidRDefault="00625511" w:rsidP="00625511">
            <w:pPr>
              <w:ind w:left="360"/>
              <w:rPr>
                <w:i/>
              </w:rPr>
            </w:pPr>
            <w:r w:rsidRPr="00625511">
              <w:rPr>
                <w:i/>
              </w:rPr>
              <w:t>Praktijkopdracht: Werken met een cliëntplan</w:t>
            </w:r>
          </w:p>
          <w:p w14:paraId="54DE10B6" w14:textId="54840899" w:rsidR="00BE6997" w:rsidRDefault="00625511" w:rsidP="00625511">
            <w:pPr>
              <w:ind w:left="360"/>
            </w:pPr>
            <w:r w:rsidRPr="00625511">
              <w:rPr>
                <w:i/>
              </w:rPr>
              <w:t>(blz. 74- 91)</w:t>
            </w:r>
          </w:p>
        </w:tc>
        <w:tc>
          <w:tcPr>
            <w:tcW w:w="1155" w:type="dxa"/>
          </w:tcPr>
          <w:p w14:paraId="663401F0" w14:textId="77777777" w:rsidR="00BE6997" w:rsidRDefault="00BE6997" w:rsidP="00064C2E"/>
        </w:tc>
      </w:tr>
      <w:tr w:rsidR="00601F0E" w14:paraId="7F3B82B3" w14:textId="77777777" w:rsidTr="00601F0E">
        <w:tc>
          <w:tcPr>
            <w:tcW w:w="1209" w:type="dxa"/>
          </w:tcPr>
          <w:p w14:paraId="1F921B00" w14:textId="0415D506" w:rsidR="00BE6997" w:rsidRDefault="00BE6997" w:rsidP="00064C2E">
            <w:pPr>
              <w:jc w:val="center"/>
              <w:rPr>
                <w:b/>
                <w:color w:val="C00000"/>
              </w:rPr>
            </w:pPr>
            <w:r w:rsidRPr="00064C2E">
              <w:rPr>
                <w:b/>
                <w:color w:val="C00000"/>
              </w:rPr>
              <w:t>9</w:t>
            </w:r>
          </w:p>
          <w:p w14:paraId="43228420" w14:textId="77777777" w:rsidR="00BE6997" w:rsidRDefault="00BE6997" w:rsidP="00064C2E">
            <w:pPr>
              <w:jc w:val="center"/>
              <w:rPr>
                <w:b/>
                <w:color w:val="C00000"/>
              </w:rPr>
            </w:pPr>
          </w:p>
          <w:p w14:paraId="1E339126" w14:textId="77777777" w:rsidR="00BE6997" w:rsidRPr="00064C2E" w:rsidRDefault="00BE6997" w:rsidP="00064C2E">
            <w:pPr>
              <w:jc w:val="center"/>
              <w:rPr>
                <w:b/>
                <w:color w:val="C00000"/>
              </w:rPr>
            </w:pPr>
          </w:p>
        </w:tc>
        <w:tc>
          <w:tcPr>
            <w:tcW w:w="1902" w:type="dxa"/>
          </w:tcPr>
          <w:p w14:paraId="3B542A42" w14:textId="546F18A8" w:rsidR="00BE6997" w:rsidRDefault="00625511" w:rsidP="00937004">
            <w:r>
              <w:t>Je kan werken met een cliëntplan en daarbij gebruik maken van de meest bekende methoden als SMART-doelen, PES, en SOAP.</w:t>
            </w:r>
          </w:p>
        </w:tc>
        <w:tc>
          <w:tcPr>
            <w:tcW w:w="2311" w:type="dxa"/>
          </w:tcPr>
          <w:p w14:paraId="60126C6A" w14:textId="165E179B" w:rsidR="00BE6997" w:rsidRDefault="00625511" w:rsidP="00937004">
            <w:r w:rsidRPr="00625511">
              <w:rPr>
                <w:i/>
              </w:rPr>
              <w:t>Module 4: Werken met een cliëntplan</w:t>
            </w:r>
          </w:p>
        </w:tc>
        <w:tc>
          <w:tcPr>
            <w:tcW w:w="2485" w:type="dxa"/>
          </w:tcPr>
          <w:p w14:paraId="684AAA19" w14:textId="77777777" w:rsidR="00625511" w:rsidRPr="00625511" w:rsidRDefault="00625511" w:rsidP="00625511">
            <w:pPr>
              <w:ind w:left="360"/>
              <w:rPr>
                <w:i/>
              </w:rPr>
            </w:pPr>
            <w:r w:rsidRPr="00625511">
              <w:rPr>
                <w:i/>
              </w:rPr>
              <w:t>Praktijkopdracht: Werken met een cliëntplan</w:t>
            </w:r>
          </w:p>
          <w:p w14:paraId="595F698E" w14:textId="136C7D17" w:rsidR="00BE6997" w:rsidRDefault="00625511" w:rsidP="00625511">
            <w:pPr>
              <w:ind w:left="360"/>
            </w:pPr>
            <w:r w:rsidRPr="00625511">
              <w:rPr>
                <w:i/>
              </w:rPr>
              <w:t>(blz. 74- 91)</w:t>
            </w:r>
          </w:p>
        </w:tc>
        <w:tc>
          <w:tcPr>
            <w:tcW w:w="1155" w:type="dxa"/>
          </w:tcPr>
          <w:p w14:paraId="3C6163B9" w14:textId="1A009ED4" w:rsidR="00625511" w:rsidRDefault="00625511" w:rsidP="00064C2E">
            <w:r>
              <w:t>Praktijk-opdracht inleveren</w:t>
            </w:r>
          </w:p>
        </w:tc>
      </w:tr>
      <w:tr w:rsidR="00601F0E" w14:paraId="231A9427" w14:textId="77777777" w:rsidTr="00601F0E">
        <w:tc>
          <w:tcPr>
            <w:tcW w:w="1209" w:type="dxa"/>
          </w:tcPr>
          <w:p w14:paraId="29120CB5" w14:textId="77777777" w:rsidR="00BE6997" w:rsidRPr="00064C2E" w:rsidRDefault="00BE6997" w:rsidP="00064C2E">
            <w:pPr>
              <w:jc w:val="center"/>
              <w:rPr>
                <w:b/>
                <w:color w:val="C00000"/>
              </w:rPr>
            </w:pPr>
            <w:r>
              <w:rPr>
                <w:b/>
                <w:color w:val="C00000"/>
              </w:rPr>
              <w:t>PLUSWEEK</w:t>
            </w:r>
          </w:p>
        </w:tc>
        <w:tc>
          <w:tcPr>
            <w:tcW w:w="1902" w:type="dxa"/>
          </w:tcPr>
          <w:p w14:paraId="347E4303" w14:textId="77777777" w:rsidR="00BE6997" w:rsidRDefault="00BE6997" w:rsidP="00064C2E"/>
        </w:tc>
        <w:tc>
          <w:tcPr>
            <w:tcW w:w="2311" w:type="dxa"/>
          </w:tcPr>
          <w:p w14:paraId="6ADD99F6" w14:textId="1EEF23C1" w:rsidR="00BE6997" w:rsidRDefault="006835CB" w:rsidP="00064C2E">
            <w:r>
              <w:t>Herkansing maken en  inleveren</w:t>
            </w:r>
          </w:p>
        </w:tc>
        <w:tc>
          <w:tcPr>
            <w:tcW w:w="2485" w:type="dxa"/>
          </w:tcPr>
          <w:p w14:paraId="52686455" w14:textId="77777777" w:rsidR="00BE6997" w:rsidRDefault="00BE6997" w:rsidP="00064C2E"/>
        </w:tc>
        <w:tc>
          <w:tcPr>
            <w:tcW w:w="1155" w:type="dxa"/>
          </w:tcPr>
          <w:p w14:paraId="09DDF55D" w14:textId="77777777" w:rsidR="00BE6997" w:rsidRDefault="00BE6997" w:rsidP="00064C2E"/>
        </w:tc>
      </w:tr>
    </w:tbl>
    <w:p w14:paraId="4DB26BD1" w14:textId="77777777" w:rsidR="00064C2E" w:rsidRPr="00064C2E" w:rsidRDefault="00064C2E" w:rsidP="00064C2E"/>
    <w:p w14:paraId="50DF0DFC" w14:textId="77777777" w:rsidR="00E56680" w:rsidRPr="00E56680" w:rsidRDefault="00E56680" w:rsidP="00E56680"/>
    <w:p w14:paraId="18286D51" w14:textId="77777777" w:rsidR="00E56680" w:rsidRPr="00E56680" w:rsidRDefault="00E56680" w:rsidP="00E56680"/>
    <w:sectPr w:rsidR="00E56680" w:rsidRPr="00E56680" w:rsidSect="00DC622E">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06B33" w14:textId="77777777" w:rsidR="00C96F8A" w:rsidRDefault="00C96F8A" w:rsidP="00D03BA3">
      <w:pPr>
        <w:spacing w:after="0" w:line="240" w:lineRule="auto"/>
      </w:pPr>
      <w:r>
        <w:separator/>
      </w:r>
    </w:p>
  </w:endnote>
  <w:endnote w:type="continuationSeparator" w:id="0">
    <w:p w14:paraId="0E1A43F7" w14:textId="77777777" w:rsidR="00C96F8A" w:rsidRDefault="00C96F8A"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14:paraId="2104D3FE" w14:textId="5D3073F7" w:rsidR="00832761" w:rsidRDefault="00832761">
        <w:pPr>
          <w:pStyle w:val="Voettekst"/>
          <w:jc w:val="center"/>
        </w:pPr>
        <w:r>
          <w:fldChar w:fldCharType="begin"/>
        </w:r>
        <w:r>
          <w:instrText>PAGE   \* MERGEFORMAT</w:instrText>
        </w:r>
        <w:r>
          <w:fldChar w:fldCharType="separate"/>
        </w:r>
        <w:r w:rsidR="00FC2639">
          <w:rPr>
            <w:noProof/>
          </w:rPr>
          <w:t>3</w:t>
        </w:r>
        <w:r>
          <w:fldChar w:fldCharType="end"/>
        </w:r>
      </w:p>
    </w:sdtContent>
  </w:sdt>
  <w:p w14:paraId="51457E28" w14:textId="77777777" w:rsidR="00832761" w:rsidRDefault="008327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8B1DE" w14:textId="77777777" w:rsidR="00C96F8A" w:rsidRDefault="00C96F8A" w:rsidP="00D03BA3">
      <w:pPr>
        <w:spacing w:after="0" w:line="240" w:lineRule="auto"/>
      </w:pPr>
      <w:r>
        <w:separator/>
      </w:r>
    </w:p>
  </w:footnote>
  <w:footnote w:type="continuationSeparator" w:id="0">
    <w:p w14:paraId="1C077777" w14:textId="77777777" w:rsidR="00C96F8A" w:rsidRDefault="00C96F8A"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1DEB" w14:textId="77777777" w:rsidR="00D03BA3" w:rsidRDefault="00D03BA3">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38D47260" wp14:editId="4934A823">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34F61"/>
    <w:multiLevelType w:val="hybridMultilevel"/>
    <w:tmpl w:val="F934E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C91D35"/>
    <w:multiLevelType w:val="hybridMultilevel"/>
    <w:tmpl w:val="8738E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0FC142C"/>
    <w:multiLevelType w:val="hybridMultilevel"/>
    <w:tmpl w:val="FBE40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B42A17"/>
    <w:multiLevelType w:val="hybridMultilevel"/>
    <w:tmpl w:val="F95278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8638FC"/>
    <w:multiLevelType w:val="hybridMultilevel"/>
    <w:tmpl w:val="BA3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F9B5A25"/>
    <w:multiLevelType w:val="hybridMultilevel"/>
    <w:tmpl w:val="EE16527C"/>
    <w:lvl w:ilvl="0" w:tplc="D40EB770">
      <w:start w:val="1"/>
      <w:numFmt w:val="bullet"/>
      <w:lvlText w:val="•"/>
      <w:lvlJc w:val="left"/>
      <w:pPr>
        <w:tabs>
          <w:tab w:val="num" w:pos="720"/>
        </w:tabs>
        <w:ind w:left="720" w:hanging="360"/>
      </w:pPr>
      <w:rPr>
        <w:rFonts w:ascii="Lucida Grande" w:hAnsi="Lucida Grande" w:hint="default"/>
      </w:rPr>
    </w:lvl>
    <w:lvl w:ilvl="1" w:tplc="F7DA0A02" w:tentative="1">
      <w:start w:val="1"/>
      <w:numFmt w:val="bullet"/>
      <w:lvlText w:val="•"/>
      <w:lvlJc w:val="left"/>
      <w:pPr>
        <w:tabs>
          <w:tab w:val="num" w:pos="1440"/>
        </w:tabs>
        <w:ind w:left="1440" w:hanging="360"/>
      </w:pPr>
      <w:rPr>
        <w:rFonts w:ascii="Lucida Grande" w:hAnsi="Lucida Grande" w:hint="default"/>
      </w:rPr>
    </w:lvl>
    <w:lvl w:ilvl="2" w:tplc="36D020BA" w:tentative="1">
      <w:start w:val="1"/>
      <w:numFmt w:val="bullet"/>
      <w:lvlText w:val="•"/>
      <w:lvlJc w:val="left"/>
      <w:pPr>
        <w:tabs>
          <w:tab w:val="num" w:pos="2160"/>
        </w:tabs>
        <w:ind w:left="2160" w:hanging="360"/>
      </w:pPr>
      <w:rPr>
        <w:rFonts w:ascii="Lucida Grande" w:hAnsi="Lucida Grande" w:hint="default"/>
      </w:rPr>
    </w:lvl>
    <w:lvl w:ilvl="3" w:tplc="0C322D5C" w:tentative="1">
      <w:start w:val="1"/>
      <w:numFmt w:val="bullet"/>
      <w:lvlText w:val="•"/>
      <w:lvlJc w:val="left"/>
      <w:pPr>
        <w:tabs>
          <w:tab w:val="num" w:pos="2880"/>
        </w:tabs>
        <w:ind w:left="2880" w:hanging="360"/>
      </w:pPr>
      <w:rPr>
        <w:rFonts w:ascii="Lucida Grande" w:hAnsi="Lucida Grande" w:hint="default"/>
      </w:rPr>
    </w:lvl>
    <w:lvl w:ilvl="4" w:tplc="96ACEC5C" w:tentative="1">
      <w:start w:val="1"/>
      <w:numFmt w:val="bullet"/>
      <w:lvlText w:val="•"/>
      <w:lvlJc w:val="left"/>
      <w:pPr>
        <w:tabs>
          <w:tab w:val="num" w:pos="3600"/>
        </w:tabs>
        <w:ind w:left="3600" w:hanging="360"/>
      </w:pPr>
      <w:rPr>
        <w:rFonts w:ascii="Lucida Grande" w:hAnsi="Lucida Grande" w:hint="default"/>
      </w:rPr>
    </w:lvl>
    <w:lvl w:ilvl="5" w:tplc="42981FF2" w:tentative="1">
      <w:start w:val="1"/>
      <w:numFmt w:val="bullet"/>
      <w:lvlText w:val="•"/>
      <w:lvlJc w:val="left"/>
      <w:pPr>
        <w:tabs>
          <w:tab w:val="num" w:pos="4320"/>
        </w:tabs>
        <w:ind w:left="4320" w:hanging="360"/>
      </w:pPr>
      <w:rPr>
        <w:rFonts w:ascii="Lucida Grande" w:hAnsi="Lucida Grande" w:hint="default"/>
      </w:rPr>
    </w:lvl>
    <w:lvl w:ilvl="6" w:tplc="F3F47D14" w:tentative="1">
      <w:start w:val="1"/>
      <w:numFmt w:val="bullet"/>
      <w:lvlText w:val="•"/>
      <w:lvlJc w:val="left"/>
      <w:pPr>
        <w:tabs>
          <w:tab w:val="num" w:pos="5040"/>
        </w:tabs>
        <w:ind w:left="5040" w:hanging="360"/>
      </w:pPr>
      <w:rPr>
        <w:rFonts w:ascii="Lucida Grande" w:hAnsi="Lucida Grande" w:hint="default"/>
      </w:rPr>
    </w:lvl>
    <w:lvl w:ilvl="7" w:tplc="DA86D136" w:tentative="1">
      <w:start w:val="1"/>
      <w:numFmt w:val="bullet"/>
      <w:lvlText w:val="•"/>
      <w:lvlJc w:val="left"/>
      <w:pPr>
        <w:tabs>
          <w:tab w:val="num" w:pos="5760"/>
        </w:tabs>
        <w:ind w:left="5760" w:hanging="360"/>
      </w:pPr>
      <w:rPr>
        <w:rFonts w:ascii="Lucida Grande" w:hAnsi="Lucida Grande" w:hint="default"/>
      </w:rPr>
    </w:lvl>
    <w:lvl w:ilvl="8" w:tplc="8B3C06F6" w:tentative="1">
      <w:start w:val="1"/>
      <w:numFmt w:val="bullet"/>
      <w:lvlText w:val="•"/>
      <w:lvlJc w:val="left"/>
      <w:pPr>
        <w:tabs>
          <w:tab w:val="num" w:pos="6480"/>
        </w:tabs>
        <w:ind w:left="6480" w:hanging="360"/>
      </w:pPr>
      <w:rPr>
        <w:rFonts w:ascii="Lucida Grande" w:hAnsi="Lucida Grande" w:hint="default"/>
      </w:rPr>
    </w:lvl>
  </w:abstractNum>
  <w:abstractNum w:abstractNumId="7" w15:restartNumberingAfterBreak="0">
    <w:nsid w:val="78022C85"/>
    <w:multiLevelType w:val="hybridMultilevel"/>
    <w:tmpl w:val="71C4E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119EA"/>
    <w:rsid w:val="00064C2E"/>
    <w:rsid w:val="000742FB"/>
    <w:rsid w:val="001302C6"/>
    <w:rsid w:val="00173467"/>
    <w:rsid w:val="001840B5"/>
    <w:rsid w:val="001B467F"/>
    <w:rsid w:val="001C105D"/>
    <w:rsid w:val="00212F2F"/>
    <w:rsid w:val="00251737"/>
    <w:rsid w:val="0026184C"/>
    <w:rsid w:val="00263F05"/>
    <w:rsid w:val="00292AD5"/>
    <w:rsid w:val="002930D0"/>
    <w:rsid w:val="002D401C"/>
    <w:rsid w:val="002F356F"/>
    <w:rsid w:val="00342929"/>
    <w:rsid w:val="003838AD"/>
    <w:rsid w:val="003F43C5"/>
    <w:rsid w:val="00423C44"/>
    <w:rsid w:val="0044712B"/>
    <w:rsid w:val="00467D14"/>
    <w:rsid w:val="00473CFE"/>
    <w:rsid w:val="004D122D"/>
    <w:rsid w:val="0050535F"/>
    <w:rsid w:val="00525FD2"/>
    <w:rsid w:val="0053547E"/>
    <w:rsid w:val="005607C4"/>
    <w:rsid w:val="00572586"/>
    <w:rsid w:val="005E243A"/>
    <w:rsid w:val="005F20EE"/>
    <w:rsid w:val="00601F0E"/>
    <w:rsid w:val="00625511"/>
    <w:rsid w:val="006363A0"/>
    <w:rsid w:val="006827A5"/>
    <w:rsid w:val="006835CB"/>
    <w:rsid w:val="006C4457"/>
    <w:rsid w:val="007233CE"/>
    <w:rsid w:val="007D20B2"/>
    <w:rsid w:val="007E07D4"/>
    <w:rsid w:val="00832761"/>
    <w:rsid w:val="008864A8"/>
    <w:rsid w:val="00937004"/>
    <w:rsid w:val="009439D6"/>
    <w:rsid w:val="009627D1"/>
    <w:rsid w:val="009E569B"/>
    <w:rsid w:val="00B112D5"/>
    <w:rsid w:val="00B365AC"/>
    <w:rsid w:val="00B86C25"/>
    <w:rsid w:val="00BE6997"/>
    <w:rsid w:val="00C96F8A"/>
    <w:rsid w:val="00CA2069"/>
    <w:rsid w:val="00CB0341"/>
    <w:rsid w:val="00D03BA3"/>
    <w:rsid w:val="00D05743"/>
    <w:rsid w:val="00D752A4"/>
    <w:rsid w:val="00DA3084"/>
    <w:rsid w:val="00DA4648"/>
    <w:rsid w:val="00DB1750"/>
    <w:rsid w:val="00DC622E"/>
    <w:rsid w:val="00E079AA"/>
    <w:rsid w:val="00E07B51"/>
    <w:rsid w:val="00E1093E"/>
    <w:rsid w:val="00E56680"/>
    <w:rsid w:val="00EA5673"/>
    <w:rsid w:val="00F03DBC"/>
    <w:rsid w:val="00F32E1E"/>
    <w:rsid w:val="00F832AC"/>
    <w:rsid w:val="00FC2639"/>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7BD67"/>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next w:val="Standaard"/>
    <w:link w:val="OndertitelChar"/>
    <w:uiPriority w:val="11"/>
    <w:qFormat/>
    <w:rsid w:val="00E1093E"/>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1093E"/>
    <w:rPr>
      <w:rFonts w:eastAsiaTheme="minorEastAsia"/>
      <w:color w:val="5A5A5A" w:themeColor="text1" w:themeTint="A5"/>
      <w:spacing w:val="15"/>
    </w:rPr>
  </w:style>
  <w:style w:type="character" w:styleId="Hyperlink">
    <w:name w:val="Hyperlink"/>
    <w:basedOn w:val="Standaardalinea-lettertype"/>
    <w:uiPriority w:val="99"/>
    <w:unhideWhenUsed/>
    <w:rsid w:val="005607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82032">
      <w:bodyDiv w:val="1"/>
      <w:marLeft w:val="0"/>
      <w:marRight w:val="0"/>
      <w:marTop w:val="0"/>
      <w:marBottom w:val="0"/>
      <w:divBdr>
        <w:top w:val="none" w:sz="0" w:space="0" w:color="auto"/>
        <w:left w:val="none" w:sz="0" w:space="0" w:color="auto"/>
        <w:bottom w:val="none" w:sz="0" w:space="0" w:color="auto"/>
        <w:right w:val="none" w:sz="0" w:space="0" w:color="auto"/>
      </w:divBdr>
      <w:divsChild>
        <w:div w:id="695351241">
          <w:marLeft w:val="0"/>
          <w:marRight w:val="0"/>
          <w:marTop w:val="0"/>
          <w:marBottom w:val="0"/>
          <w:divBdr>
            <w:top w:val="none" w:sz="0" w:space="0" w:color="auto"/>
            <w:left w:val="none" w:sz="0" w:space="0" w:color="auto"/>
            <w:bottom w:val="none" w:sz="0" w:space="0" w:color="auto"/>
            <w:right w:val="none" w:sz="0" w:space="0" w:color="auto"/>
          </w:divBdr>
        </w:div>
        <w:div w:id="1145008935">
          <w:marLeft w:val="0"/>
          <w:marRight w:val="0"/>
          <w:marTop w:val="0"/>
          <w:marBottom w:val="0"/>
          <w:divBdr>
            <w:top w:val="none" w:sz="0" w:space="0" w:color="auto"/>
            <w:left w:val="none" w:sz="0" w:space="0" w:color="auto"/>
            <w:bottom w:val="none" w:sz="0" w:space="0" w:color="auto"/>
            <w:right w:val="none" w:sz="0" w:space="0" w:color="auto"/>
          </w:divBdr>
        </w:div>
        <w:div w:id="1261063828">
          <w:marLeft w:val="0"/>
          <w:marRight w:val="0"/>
          <w:marTop w:val="0"/>
          <w:marBottom w:val="0"/>
          <w:divBdr>
            <w:top w:val="none" w:sz="0" w:space="0" w:color="auto"/>
            <w:left w:val="none" w:sz="0" w:space="0" w:color="auto"/>
            <w:bottom w:val="none" w:sz="0" w:space="0" w:color="auto"/>
            <w:right w:val="none" w:sz="0" w:space="0" w:color="auto"/>
          </w:divBdr>
        </w:div>
        <w:div w:id="364790701">
          <w:marLeft w:val="0"/>
          <w:marRight w:val="0"/>
          <w:marTop w:val="0"/>
          <w:marBottom w:val="0"/>
          <w:divBdr>
            <w:top w:val="none" w:sz="0" w:space="0" w:color="auto"/>
            <w:left w:val="none" w:sz="0" w:space="0" w:color="auto"/>
            <w:bottom w:val="none" w:sz="0" w:space="0" w:color="auto"/>
            <w:right w:val="none" w:sz="0" w:space="0" w:color="auto"/>
          </w:divBdr>
        </w:div>
        <w:div w:id="1314138037">
          <w:marLeft w:val="0"/>
          <w:marRight w:val="0"/>
          <w:marTop w:val="0"/>
          <w:marBottom w:val="0"/>
          <w:divBdr>
            <w:top w:val="none" w:sz="0" w:space="0" w:color="auto"/>
            <w:left w:val="none" w:sz="0" w:space="0" w:color="auto"/>
            <w:bottom w:val="none" w:sz="0" w:space="0" w:color="auto"/>
            <w:right w:val="none" w:sz="0" w:space="0" w:color="auto"/>
          </w:divBdr>
        </w:div>
        <w:div w:id="1523863577">
          <w:marLeft w:val="0"/>
          <w:marRight w:val="0"/>
          <w:marTop w:val="0"/>
          <w:marBottom w:val="0"/>
          <w:divBdr>
            <w:top w:val="none" w:sz="0" w:space="0" w:color="auto"/>
            <w:left w:val="none" w:sz="0" w:space="0" w:color="auto"/>
            <w:bottom w:val="none" w:sz="0" w:space="0" w:color="auto"/>
            <w:right w:val="none" w:sz="0" w:space="0" w:color="auto"/>
          </w:divBdr>
        </w:div>
        <w:div w:id="2098362367">
          <w:marLeft w:val="0"/>
          <w:marRight w:val="0"/>
          <w:marTop w:val="0"/>
          <w:marBottom w:val="0"/>
          <w:divBdr>
            <w:top w:val="none" w:sz="0" w:space="0" w:color="auto"/>
            <w:left w:val="none" w:sz="0" w:space="0" w:color="auto"/>
            <w:bottom w:val="none" w:sz="0" w:space="0" w:color="auto"/>
            <w:right w:val="none" w:sz="0" w:space="0" w:color="auto"/>
          </w:divBdr>
        </w:div>
      </w:divsChild>
    </w:div>
    <w:div w:id="764880567">
      <w:bodyDiv w:val="1"/>
      <w:marLeft w:val="0"/>
      <w:marRight w:val="0"/>
      <w:marTop w:val="0"/>
      <w:marBottom w:val="0"/>
      <w:divBdr>
        <w:top w:val="none" w:sz="0" w:space="0" w:color="auto"/>
        <w:left w:val="none" w:sz="0" w:space="0" w:color="auto"/>
        <w:bottom w:val="none" w:sz="0" w:space="0" w:color="auto"/>
        <w:right w:val="none" w:sz="0" w:space="0" w:color="auto"/>
      </w:divBdr>
      <w:divsChild>
        <w:div w:id="2087921399">
          <w:marLeft w:val="432"/>
          <w:marRight w:val="0"/>
          <w:marTop w:val="0"/>
          <w:marBottom w:val="0"/>
          <w:divBdr>
            <w:top w:val="none" w:sz="0" w:space="0" w:color="auto"/>
            <w:left w:val="none" w:sz="0" w:space="0" w:color="auto"/>
            <w:bottom w:val="none" w:sz="0" w:space="0" w:color="auto"/>
            <w:right w:val="none" w:sz="0" w:space="0" w:color="auto"/>
          </w:divBdr>
        </w:div>
        <w:div w:id="291134510">
          <w:marLeft w:val="432"/>
          <w:marRight w:val="0"/>
          <w:marTop w:val="0"/>
          <w:marBottom w:val="0"/>
          <w:divBdr>
            <w:top w:val="none" w:sz="0" w:space="0" w:color="auto"/>
            <w:left w:val="none" w:sz="0" w:space="0" w:color="auto"/>
            <w:bottom w:val="none" w:sz="0" w:space="0" w:color="auto"/>
            <w:right w:val="none" w:sz="0" w:space="0" w:color="auto"/>
          </w:divBdr>
        </w:div>
        <w:div w:id="162472215">
          <w:marLeft w:val="432"/>
          <w:marRight w:val="0"/>
          <w:marTop w:val="0"/>
          <w:marBottom w:val="0"/>
          <w:divBdr>
            <w:top w:val="none" w:sz="0" w:space="0" w:color="auto"/>
            <w:left w:val="none" w:sz="0" w:space="0" w:color="auto"/>
            <w:bottom w:val="none" w:sz="0" w:space="0" w:color="auto"/>
            <w:right w:val="none" w:sz="0" w:space="0" w:color="auto"/>
          </w:divBdr>
        </w:div>
        <w:div w:id="1705404197">
          <w:marLeft w:val="432"/>
          <w:marRight w:val="0"/>
          <w:marTop w:val="0"/>
          <w:marBottom w:val="0"/>
          <w:divBdr>
            <w:top w:val="none" w:sz="0" w:space="0" w:color="auto"/>
            <w:left w:val="none" w:sz="0" w:space="0" w:color="auto"/>
            <w:bottom w:val="none" w:sz="0" w:space="0" w:color="auto"/>
            <w:right w:val="none" w:sz="0" w:space="0" w:color="auto"/>
          </w:divBdr>
        </w:div>
        <w:div w:id="296420981">
          <w:marLeft w:val="432"/>
          <w:marRight w:val="0"/>
          <w:marTop w:val="0"/>
          <w:marBottom w:val="0"/>
          <w:divBdr>
            <w:top w:val="none" w:sz="0" w:space="0" w:color="auto"/>
            <w:left w:val="none" w:sz="0" w:space="0" w:color="auto"/>
            <w:bottom w:val="none" w:sz="0" w:space="0" w:color="auto"/>
            <w:right w:val="none" w:sz="0" w:space="0" w:color="auto"/>
          </w:divBdr>
        </w:div>
      </w:divsChild>
    </w:div>
    <w:div w:id="1221600721">
      <w:bodyDiv w:val="1"/>
      <w:marLeft w:val="0"/>
      <w:marRight w:val="0"/>
      <w:marTop w:val="0"/>
      <w:marBottom w:val="0"/>
      <w:divBdr>
        <w:top w:val="none" w:sz="0" w:space="0" w:color="auto"/>
        <w:left w:val="none" w:sz="0" w:space="0" w:color="auto"/>
        <w:bottom w:val="none" w:sz="0" w:space="0" w:color="auto"/>
        <w:right w:val="none" w:sz="0" w:space="0" w:color="auto"/>
      </w:divBdr>
      <w:divsChild>
        <w:div w:id="1406222325">
          <w:marLeft w:val="0"/>
          <w:marRight w:val="0"/>
          <w:marTop w:val="0"/>
          <w:marBottom w:val="0"/>
          <w:divBdr>
            <w:top w:val="none" w:sz="0" w:space="0" w:color="auto"/>
            <w:left w:val="none" w:sz="0" w:space="0" w:color="auto"/>
            <w:bottom w:val="none" w:sz="0" w:space="0" w:color="auto"/>
            <w:right w:val="none" w:sz="0" w:space="0" w:color="auto"/>
          </w:divBdr>
        </w:div>
        <w:div w:id="651833806">
          <w:marLeft w:val="0"/>
          <w:marRight w:val="0"/>
          <w:marTop w:val="0"/>
          <w:marBottom w:val="0"/>
          <w:divBdr>
            <w:top w:val="none" w:sz="0" w:space="0" w:color="auto"/>
            <w:left w:val="none" w:sz="0" w:space="0" w:color="auto"/>
            <w:bottom w:val="none" w:sz="0" w:space="0" w:color="auto"/>
            <w:right w:val="none" w:sz="0" w:space="0" w:color="auto"/>
          </w:divBdr>
        </w:div>
        <w:div w:id="1270967796">
          <w:marLeft w:val="0"/>
          <w:marRight w:val="0"/>
          <w:marTop w:val="0"/>
          <w:marBottom w:val="0"/>
          <w:divBdr>
            <w:top w:val="none" w:sz="0" w:space="0" w:color="auto"/>
            <w:left w:val="none" w:sz="0" w:space="0" w:color="auto"/>
            <w:bottom w:val="none" w:sz="0" w:space="0" w:color="auto"/>
            <w:right w:val="none" w:sz="0" w:space="0" w:color="auto"/>
          </w:divBdr>
        </w:div>
      </w:divsChild>
    </w:div>
    <w:div w:id="1239052001">
      <w:bodyDiv w:val="1"/>
      <w:marLeft w:val="0"/>
      <w:marRight w:val="0"/>
      <w:marTop w:val="0"/>
      <w:marBottom w:val="0"/>
      <w:divBdr>
        <w:top w:val="none" w:sz="0" w:space="0" w:color="auto"/>
        <w:left w:val="none" w:sz="0" w:space="0" w:color="auto"/>
        <w:bottom w:val="none" w:sz="0" w:space="0" w:color="auto"/>
        <w:right w:val="none" w:sz="0" w:space="0" w:color="auto"/>
      </w:divBdr>
      <w:divsChild>
        <w:div w:id="597255972">
          <w:marLeft w:val="0"/>
          <w:marRight w:val="0"/>
          <w:marTop w:val="0"/>
          <w:marBottom w:val="0"/>
          <w:divBdr>
            <w:top w:val="none" w:sz="0" w:space="0" w:color="auto"/>
            <w:left w:val="none" w:sz="0" w:space="0" w:color="auto"/>
            <w:bottom w:val="none" w:sz="0" w:space="0" w:color="auto"/>
            <w:right w:val="none" w:sz="0" w:space="0" w:color="auto"/>
          </w:divBdr>
        </w:div>
        <w:div w:id="1707558185">
          <w:marLeft w:val="0"/>
          <w:marRight w:val="0"/>
          <w:marTop w:val="0"/>
          <w:marBottom w:val="0"/>
          <w:divBdr>
            <w:top w:val="none" w:sz="0" w:space="0" w:color="auto"/>
            <w:left w:val="none" w:sz="0" w:space="0" w:color="auto"/>
            <w:bottom w:val="none" w:sz="0" w:space="0" w:color="auto"/>
            <w:right w:val="none" w:sz="0" w:space="0" w:color="auto"/>
          </w:divBdr>
        </w:div>
        <w:div w:id="1666933481">
          <w:marLeft w:val="0"/>
          <w:marRight w:val="0"/>
          <w:marTop w:val="0"/>
          <w:marBottom w:val="0"/>
          <w:divBdr>
            <w:top w:val="none" w:sz="0" w:space="0" w:color="auto"/>
            <w:left w:val="none" w:sz="0" w:space="0" w:color="auto"/>
            <w:bottom w:val="none" w:sz="0" w:space="0" w:color="auto"/>
            <w:right w:val="none" w:sz="0" w:space="0" w:color="auto"/>
          </w:divBdr>
        </w:div>
        <w:div w:id="973406303">
          <w:marLeft w:val="0"/>
          <w:marRight w:val="0"/>
          <w:marTop w:val="0"/>
          <w:marBottom w:val="0"/>
          <w:divBdr>
            <w:top w:val="none" w:sz="0" w:space="0" w:color="auto"/>
            <w:left w:val="none" w:sz="0" w:space="0" w:color="auto"/>
            <w:bottom w:val="none" w:sz="0" w:space="0" w:color="auto"/>
            <w:right w:val="none" w:sz="0" w:space="0" w:color="auto"/>
          </w:divBdr>
        </w:div>
        <w:div w:id="1310017379">
          <w:marLeft w:val="0"/>
          <w:marRight w:val="0"/>
          <w:marTop w:val="0"/>
          <w:marBottom w:val="0"/>
          <w:divBdr>
            <w:top w:val="none" w:sz="0" w:space="0" w:color="auto"/>
            <w:left w:val="none" w:sz="0" w:space="0" w:color="auto"/>
            <w:bottom w:val="none" w:sz="0" w:space="0" w:color="auto"/>
            <w:right w:val="none" w:sz="0" w:space="0" w:color="auto"/>
          </w:divBdr>
        </w:div>
        <w:div w:id="789471658">
          <w:marLeft w:val="0"/>
          <w:marRight w:val="0"/>
          <w:marTop w:val="0"/>
          <w:marBottom w:val="0"/>
          <w:divBdr>
            <w:top w:val="none" w:sz="0" w:space="0" w:color="auto"/>
            <w:left w:val="none" w:sz="0" w:space="0" w:color="auto"/>
            <w:bottom w:val="none" w:sz="0" w:space="0" w:color="auto"/>
            <w:right w:val="none" w:sz="0" w:space="0" w:color="auto"/>
          </w:divBdr>
        </w:div>
        <w:div w:id="1547376987">
          <w:marLeft w:val="0"/>
          <w:marRight w:val="0"/>
          <w:marTop w:val="0"/>
          <w:marBottom w:val="0"/>
          <w:divBdr>
            <w:top w:val="none" w:sz="0" w:space="0" w:color="auto"/>
            <w:left w:val="none" w:sz="0" w:space="0" w:color="auto"/>
            <w:bottom w:val="none" w:sz="0" w:space="0" w:color="auto"/>
            <w:right w:val="none" w:sz="0" w:space="0" w:color="auto"/>
          </w:divBdr>
        </w:div>
      </w:divsChild>
    </w:div>
    <w:div w:id="1878807553">
      <w:bodyDiv w:val="1"/>
      <w:marLeft w:val="0"/>
      <w:marRight w:val="0"/>
      <w:marTop w:val="0"/>
      <w:marBottom w:val="0"/>
      <w:divBdr>
        <w:top w:val="none" w:sz="0" w:space="0" w:color="auto"/>
        <w:left w:val="none" w:sz="0" w:space="0" w:color="auto"/>
        <w:bottom w:val="none" w:sz="0" w:space="0" w:color="auto"/>
        <w:right w:val="none" w:sz="0" w:space="0" w:color="auto"/>
      </w:divBdr>
      <w:divsChild>
        <w:div w:id="509639909">
          <w:marLeft w:val="0"/>
          <w:marRight w:val="0"/>
          <w:marTop w:val="0"/>
          <w:marBottom w:val="0"/>
          <w:divBdr>
            <w:top w:val="none" w:sz="0" w:space="0" w:color="auto"/>
            <w:left w:val="none" w:sz="0" w:space="0" w:color="auto"/>
            <w:bottom w:val="none" w:sz="0" w:space="0" w:color="auto"/>
            <w:right w:val="none" w:sz="0" w:space="0" w:color="auto"/>
          </w:divBdr>
        </w:div>
        <w:div w:id="344787688">
          <w:marLeft w:val="0"/>
          <w:marRight w:val="0"/>
          <w:marTop w:val="0"/>
          <w:marBottom w:val="0"/>
          <w:divBdr>
            <w:top w:val="none" w:sz="0" w:space="0" w:color="auto"/>
            <w:left w:val="none" w:sz="0" w:space="0" w:color="auto"/>
            <w:bottom w:val="none" w:sz="0" w:space="0" w:color="auto"/>
            <w:right w:val="none" w:sz="0" w:space="0" w:color="auto"/>
          </w:divBdr>
        </w:div>
        <w:div w:id="4330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stoit@rocmensoalting.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vanessen@rocmensoakting.n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1 (2017-2020)</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73EAA737</Template>
  <TotalTime>0</TotalTime>
  <Pages>4</Pages>
  <Words>673</Words>
  <Characters>3707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STUDIEWIJZER</vt:lpstr>
      <vt:lpstr>STUDIEWIJZER</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4</dc:subject>
  <dc:creator>Margriet van Essen/Reinanke Stoit</dc:creator>
  <cp:keywords/>
  <dc:description/>
  <cp:lastModifiedBy>Kolkman, L.</cp:lastModifiedBy>
  <cp:revision>3</cp:revision>
  <dcterms:created xsi:type="dcterms:W3CDTF">2017-07-17T06:34:00Z</dcterms:created>
  <dcterms:modified xsi:type="dcterms:W3CDTF">2017-07-18T09:38:00Z</dcterms:modified>
  <cp:category>PERIODE 6</cp:category>
</cp:coreProperties>
</file>