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894653026"/>
        <w:docPartObj>
          <w:docPartGallery w:val="Cover Pages"/>
          <w:docPartUnique/>
        </w:docPartObj>
      </w:sdtPr>
      <w:sdtEndPr/>
      <w:sdtContent>
        <w:p w:rsidR="003E5C49" w:rsidRDefault="003E5C49" w:rsidP="003E5C49">
          <w:r w:rsidRPr="00A60AA5">
            <w:rPr>
              <w:rFonts w:cstheme="minorHAnsi"/>
              <w:b/>
              <w:noProof/>
              <w:color w:val="ED7D31" w:themeColor="accent2"/>
              <w:spacing w:val="60"/>
              <w:sz w:val="96"/>
              <w:lang w:eastAsia="nl-NL"/>
            </w:rPr>
            <w:drawing>
              <wp:anchor distT="0" distB="0" distL="114300" distR="114300" simplePos="0" relativeHeight="251660288" behindDoc="0" locked="0" layoutInCell="1" allowOverlap="1" wp14:anchorId="283DF71B" wp14:editId="6C3D940F">
                <wp:simplePos x="0" y="0"/>
                <wp:positionH relativeFrom="margin">
                  <wp:posOffset>2062480</wp:posOffset>
                </wp:positionH>
                <wp:positionV relativeFrom="paragraph">
                  <wp:posOffset>-4445</wp:posOffset>
                </wp:positionV>
                <wp:extent cx="2657515" cy="828675"/>
                <wp:effectExtent l="0" t="0" r="9525" b="0"/>
                <wp:wrapNone/>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57515" cy="8286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mc:AlternateContent>
              <mc:Choice Requires="wps">
                <w:drawing>
                  <wp:anchor distT="0" distB="0" distL="114300" distR="114300" simplePos="0" relativeHeight="251659264" behindDoc="0" locked="0" layoutInCell="1" allowOverlap="1" wp14:anchorId="1165E7B5" wp14:editId="0D76BFBB">
                    <wp:simplePos x="0" y="0"/>
                    <wp:positionH relativeFrom="page">
                      <wp:align>center</wp:align>
                    </wp:positionH>
                    <wp:positionV relativeFrom="page">
                      <wp:align>center</wp:align>
                    </wp:positionV>
                    <wp:extent cx="1712890" cy="3840480"/>
                    <wp:effectExtent l="0" t="0" r="1270" b="0"/>
                    <wp:wrapNone/>
                    <wp:docPr id="138" name="Tekstvak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88"/>
                                  <w:gridCol w:w="4804"/>
                                </w:tblGrid>
                                <w:tr w:rsidR="003E5C49">
                                  <w:trPr>
                                    <w:jc w:val="center"/>
                                  </w:trPr>
                                  <w:tc>
                                    <w:tcPr>
                                      <w:tcW w:w="2568" w:type="pct"/>
                                      <w:vAlign w:val="center"/>
                                    </w:tcPr>
                                    <w:p w:rsidR="003E5C49" w:rsidRDefault="003E5C49">
                                      <w:pPr>
                                        <w:jc w:val="right"/>
                                      </w:pPr>
                                      <w:r>
                                        <w:rPr>
                                          <w:noProof/>
                                          <w:color w:val="0000FF"/>
                                          <w:lang w:eastAsia="nl-NL"/>
                                        </w:rPr>
                                        <w:drawing>
                                          <wp:inline distT="0" distB="0" distL="0" distR="0" wp14:anchorId="511C17C3" wp14:editId="3DC87FE3">
                                            <wp:extent cx="3290163" cy="2466638"/>
                                            <wp:effectExtent l="0" t="0" r="5715" b="0"/>
                                            <wp:docPr id="4" name="Afbeelding 4" descr="Afbeeldingsresultaat voor plaatje">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plaatje">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94584" cy="2469952"/>
                                                    </a:xfrm>
                                                    <a:prstGeom prst="rect">
                                                      <a:avLst/>
                                                    </a:prstGeom>
                                                    <a:noFill/>
                                                    <a:ln>
                                                      <a:noFill/>
                                                    </a:ln>
                                                  </pic:spPr>
                                                </pic:pic>
                                              </a:graphicData>
                                            </a:graphic>
                                          </wp:inline>
                                        </w:drawing>
                                      </w:r>
                                    </w:p>
                                    <w:sdt>
                                      <w:sdtPr>
                                        <w:rPr>
                                          <w:caps/>
                                          <w:color w:val="2F5496" w:themeColor="accent5" w:themeShade="BF"/>
                                          <w:sz w:val="96"/>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3E5C49" w:rsidRPr="00DC622E" w:rsidRDefault="003E5C49">
                                          <w:pPr>
                                            <w:pStyle w:val="Geenafstand"/>
                                            <w:spacing w:line="312" w:lineRule="auto"/>
                                            <w:jc w:val="right"/>
                                            <w:rPr>
                                              <w:caps/>
                                              <w:color w:val="2F5496" w:themeColor="accent5" w:themeShade="BF"/>
                                              <w:sz w:val="96"/>
                                              <w:szCs w:val="72"/>
                                            </w:rPr>
                                          </w:pPr>
                                          <w:r>
                                            <w:rPr>
                                              <w:caps/>
                                              <w:color w:val="2F5496" w:themeColor="accent5" w:themeShade="BF"/>
                                              <w:sz w:val="96"/>
                                              <w:szCs w:val="72"/>
                                            </w:rPr>
                                            <w:t>STUDIEWIJZER</w:t>
                                          </w:r>
                                        </w:p>
                                      </w:sdtContent>
                                    </w:sdt>
                                    <w:sdt>
                                      <w:sdtPr>
                                        <w:rPr>
                                          <w:b/>
                                          <w:color w:val="C00000"/>
                                          <w:sz w:val="4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3E5C49" w:rsidRDefault="003E5C49" w:rsidP="003E5C49">
                                          <w:pPr>
                                            <w:jc w:val="right"/>
                                            <w:rPr>
                                              <w:sz w:val="24"/>
                                              <w:szCs w:val="24"/>
                                            </w:rPr>
                                          </w:pPr>
                                          <w:r>
                                            <w:rPr>
                                              <w:b/>
                                              <w:color w:val="C00000"/>
                                              <w:sz w:val="44"/>
                                              <w:szCs w:val="24"/>
                                            </w:rPr>
                                            <w:t>SBV</w:t>
                                          </w:r>
                                        </w:p>
                                      </w:sdtContent>
                                    </w:sdt>
                                  </w:tc>
                                  <w:tc>
                                    <w:tcPr>
                                      <w:tcW w:w="2432" w:type="pct"/>
                                      <w:vAlign w:val="center"/>
                                    </w:tcPr>
                                    <w:sdt>
                                      <w:sdtPr>
                                        <w:rPr>
                                          <w:b/>
                                          <w:color w:val="C00000"/>
                                          <w:sz w:val="28"/>
                                        </w:rPr>
                                        <w:alias w:val="Samenvatting"/>
                                        <w:tag w:val=""/>
                                        <w:id w:val="-2036181933"/>
                                        <w:dataBinding w:prefixMappings="xmlns:ns0='http://schemas.microsoft.com/office/2006/coverPageProps' " w:xpath="/ns0:CoverPageProperties[1]/ns0:Abstract[1]" w:storeItemID="{55AF091B-3C7A-41E3-B477-F2FDAA23CFDA}"/>
                                        <w:text/>
                                      </w:sdtPr>
                                      <w:sdtEndPr>
                                        <w:rPr>
                                          <w:b w:val="0"/>
                                          <w:color w:val="000000" w:themeColor="text1"/>
                                        </w:rPr>
                                      </w:sdtEndPr>
                                      <w:sdtContent>
                                        <w:p w:rsidR="003E5C49" w:rsidRPr="00DC622E" w:rsidRDefault="003E5C49">
                                          <w:pPr>
                                            <w:rPr>
                                              <w:color w:val="000000" w:themeColor="text1"/>
                                              <w:sz w:val="28"/>
                                            </w:rPr>
                                          </w:pPr>
                                          <w:proofErr w:type="spellStart"/>
                                          <w:r>
                                            <w:rPr>
                                              <w:b/>
                                              <w:color w:val="C00000"/>
                                              <w:sz w:val="28"/>
                                            </w:rPr>
                                            <w:t>MzVz</w:t>
                                          </w:r>
                                          <w:proofErr w:type="spellEnd"/>
                                          <w:r>
                                            <w:rPr>
                                              <w:b/>
                                              <w:color w:val="C00000"/>
                                              <w:sz w:val="28"/>
                                            </w:rPr>
                                            <w:t xml:space="preserve"> Leerjaar 1, niveau 3</w:t>
                                          </w:r>
                                        </w:p>
                                      </w:sdtContent>
                                    </w:sdt>
                                    <w:sdt>
                                      <w:sdtPr>
                                        <w:rPr>
                                          <w:color w:val="2F5496" w:themeColor="accent5" w:themeShade="BF"/>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rsidR="003E5C49" w:rsidRPr="00DC622E" w:rsidRDefault="003E5C49">
                                          <w:pPr>
                                            <w:pStyle w:val="Geenafstand"/>
                                            <w:rPr>
                                              <w:color w:val="2F5496" w:themeColor="accent5" w:themeShade="BF"/>
                                              <w:sz w:val="26"/>
                                              <w:szCs w:val="26"/>
                                            </w:rPr>
                                          </w:pPr>
                                          <w:r>
                                            <w:rPr>
                                              <w:color w:val="2F5496" w:themeColor="accent5" w:themeShade="BF"/>
                                              <w:sz w:val="26"/>
                                              <w:szCs w:val="26"/>
                                            </w:rPr>
                                            <w:t>Lisa Kolkman en Giny Moltmaker</w:t>
                                          </w:r>
                                        </w:p>
                                      </w:sdtContent>
                                    </w:sdt>
                                    <w:p w:rsidR="003E5C49" w:rsidRDefault="00C16A3B" w:rsidP="003E5C49">
                                      <w:pPr>
                                        <w:pStyle w:val="Geenafstand"/>
                                      </w:pPr>
                                      <w:sdt>
                                        <w:sdtPr>
                                          <w:rPr>
                                            <w:color w:val="44546A" w:themeColor="text2"/>
                                          </w:rPr>
                                          <w:alias w:val="Cursus"/>
                                          <w:tag w:val="Cursus"/>
                                          <w:id w:val="-710501431"/>
                                          <w:dataBinding w:prefixMappings="xmlns:ns0='http://purl.org/dc/elements/1.1/' xmlns:ns1='http://schemas.openxmlformats.org/package/2006/metadata/core-properties' " w:xpath="/ns1:coreProperties[1]/ns1:category[1]" w:storeItemID="{6C3C8BC8-F283-45AE-878A-BAB7291924A1}"/>
                                          <w:text/>
                                        </w:sdtPr>
                                        <w:sdtEndPr/>
                                        <w:sdtContent>
                                          <w:r w:rsidR="00E86DC6">
                                            <w:rPr>
                                              <w:color w:val="44546A" w:themeColor="text2"/>
                                            </w:rPr>
                                            <w:t>PERIODE 3</w:t>
                                          </w:r>
                                        </w:sdtContent>
                                      </w:sdt>
                                    </w:p>
                                  </w:tc>
                                </w:tr>
                              </w:tbl>
                              <w:p w:rsidR="003E5C49" w:rsidRDefault="003E5C49" w:rsidP="003E5C49"/>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1165E7B5" id="_x0000_t202" coordsize="21600,21600" o:spt="202" path="m,l,21600r21600,l21600,xe">
                    <v:stroke joinstyle="miter"/>
                    <v:path gradientshapeok="t" o:connecttype="rect"/>
                  </v:shapetype>
                  <v:shape id="Tekstvak 138" o:spid="_x0000_s1026" type="#_x0000_t202" style="position:absolute;margin-left:0;margin-top:0;width:134.85pt;height:302.4pt;z-index:251659264;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88"/>
                            <w:gridCol w:w="4804"/>
                          </w:tblGrid>
                          <w:tr w:rsidR="003E5C49">
                            <w:trPr>
                              <w:jc w:val="center"/>
                            </w:trPr>
                            <w:tc>
                              <w:tcPr>
                                <w:tcW w:w="2568" w:type="pct"/>
                                <w:vAlign w:val="center"/>
                              </w:tcPr>
                              <w:p w:rsidR="003E5C49" w:rsidRDefault="003E5C49">
                                <w:pPr>
                                  <w:jc w:val="right"/>
                                </w:pPr>
                                <w:r>
                                  <w:rPr>
                                    <w:noProof/>
                                    <w:color w:val="0000FF"/>
                                    <w:lang w:eastAsia="nl-NL"/>
                                  </w:rPr>
                                  <w:drawing>
                                    <wp:inline distT="0" distB="0" distL="0" distR="0" wp14:anchorId="511C17C3" wp14:editId="3DC87FE3">
                                      <wp:extent cx="3290163" cy="2466638"/>
                                      <wp:effectExtent l="0" t="0" r="5715" b="0"/>
                                      <wp:docPr id="4" name="Afbeelding 4" descr="Afbeeldingsresultaat voor plaatje">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plaatje">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94584" cy="2469952"/>
                                              </a:xfrm>
                                              <a:prstGeom prst="rect">
                                                <a:avLst/>
                                              </a:prstGeom>
                                              <a:noFill/>
                                              <a:ln>
                                                <a:noFill/>
                                              </a:ln>
                                            </pic:spPr>
                                          </pic:pic>
                                        </a:graphicData>
                                      </a:graphic>
                                    </wp:inline>
                                  </w:drawing>
                                </w:r>
                              </w:p>
                              <w:sdt>
                                <w:sdtPr>
                                  <w:rPr>
                                    <w:caps/>
                                    <w:color w:val="2F5496" w:themeColor="accent5" w:themeShade="BF"/>
                                    <w:sz w:val="96"/>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3E5C49" w:rsidRPr="00DC622E" w:rsidRDefault="003E5C49">
                                    <w:pPr>
                                      <w:pStyle w:val="Geenafstand"/>
                                      <w:spacing w:line="312" w:lineRule="auto"/>
                                      <w:jc w:val="right"/>
                                      <w:rPr>
                                        <w:caps/>
                                        <w:color w:val="2F5496" w:themeColor="accent5" w:themeShade="BF"/>
                                        <w:sz w:val="96"/>
                                        <w:szCs w:val="72"/>
                                      </w:rPr>
                                    </w:pPr>
                                    <w:r>
                                      <w:rPr>
                                        <w:caps/>
                                        <w:color w:val="2F5496" w:themeColor="accent5" w:themeShade="BF"/>
                                        <w:sz w:val="96"/>
                                        <w:szCs w:val="72"/>
                                      </w:rPr>
                                      <w:t>STUDIEWIJZER</w:t>
                                    </w:r>
                                  </w:p>
                                </w:sdtContent>
                              </w:sdt>
                              <w:sdt>
                                <w:sdtPr>
                                  <w:rPr>
                                    <w:b/>
                                    <w:color w:val="C00000"/>
                                    <w:sz w:val="4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3E5C49" w:rsidRDefault="003E5C49" w:rsidP="003E5C49">
                                    <w:pPr>
                                      <w:jc w:val="right"/>
                                      <w:rPr>
                                        <w:sz w:val="24"/>
                                        <w:szCs w:val="24"/>
                                      </w:rPr>
                                    </w:pPr>
                                    <w:r>
                                      <w:rPr>
                                        <w:b/>
                                        <w:color w:val="C00000"/>
                                        <w:sz w:val="44"/>
                                        <w:szCs w:val="24"/>
                                      </w:rPr>
                                      <w:t>SBV</w:t>
                                    </w:r>
                                  </w:p>
                                </w:sdtContent>
                              </w:sdt>
                            </w:tc>
                            <w:tc>
                              <w:tcPr>
                                <w:tcW w:w="2432" w:type="pct"/>
                                <w:vAlign w:val="center"/>
                              </w:tcPr>
                              <w:sdt>
                                <w:sdtPr>
                                  <w:rPr>
                                    <w:b/>
                                    <w:color w:val="C00000"/>
                                    <w:sz w:val="28"/>
                                  </w:rPr>
                                  <w:alias w:val="Samenvatting"/>
                                  <w:tag w:val=""/>
                                  <w:id w:val="-2036181933"/>
                                  <w:dataBinding w:prefixMappings="xmlns:ns0='http://schemas.microsoft.com/office/2006/coverPageProps' " w:xpath="/ns0:CoverPageProperties[1]/ns0:Abstract[1]" w:storeItemID="{55AF091B-3C7A-41E3-B477-F2FDAA23CFDA}"/>
                                  <w:text/>
                                </w:sdtPr>
                                <w:sdtEndPr>
                                  <w:rPr>
                                    <w:b w:val="0"/>
                                    <w:color w:val="000000" w:themeColor="text1"/>
                                  </w:rPr>
                                </w:sdtEndPr>
                                <w:sdtContent>
                                  <w:p w:rsidR="003E5C49" w:rsidRPr="00DC622E" w:rsidRDefault="003E5C49">
                                    <w:pPr>
                                      <w:rPr>
                                        <w:color w:val="000000" w:themeColor="text1"/>
                                        <w:sz w:val="28"/>
                                      </w:rPr>
                                    </w:pPr>
                                    <w:proofErr w:type="spellStart"/>
                                    <w:r>
                                      <w:rPr>
                                        <w:b/>
                                        <w:color w:val="C00000"/>
                                        <w:sz w:val="28"/>
                                      </w:rPr>
                                      <w:t>MzVz</w:t>
                                    </w:r>
                                    <w:proofErr w:type="spellEnd"/>
                                    <w:r>
                                      <w:rPr>
                                        <w:b/>
                                        <w:color w:val="C00000"/>
                                        <w:sz w:val="28"/>
                                      </w:rPr>
                                      <w:t xml:space="preserve"> Leerjaar 1, niveau 3</w:t>
                                    </w:r>
                                  </w:p>
                                </w:sdtContent>
                              </w:sdt>
                              <w:sdt>
                                <w:sdtPr>
                                  <w:rPr>
                                    <w:color w:val="2F5496" w:themeColor="accent5" w:themeShade="BF"/>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rsidR="003E5C49" w:rsidRPr="00DC622E" w:rsidRDefault="003E5C49">
                                    <w:pPr>
                                      <w:pStyle w:val="Geenafstand"/>
                                      <w:rPr>
                                        <w:color w:val="2F5496" w:themeColor="accent5" w:themeShade="BF"/>
                                        <w:sz w:val="26"/>
                                        <w:szCs w:val="26"/>
                                      </w:rPr>
                                    </w:pPr>
                                    <w:r>
                                      <w:rPr>
                                        <w:color w:val="2F5496" w:themeColor="accent5" w:themeShade="BF"/>
                                        <w:sz w:val="26"/>
                                        <w:szCs w:val="26"/>
                                      </w:rPr>
                                      <w:t>Lisa Kolkman en Giny Moltmaker</w:t>
                                    </w:r>
                                  </w:p>
                                </w:sdtContent>
                              </w:sdt>
                              <w:p w:rsidR="003E5C49" w:rsidRDefault="00C16A3B" w:rsidP="003E5C49">
                                <w:pPr>
                                  <w:pStyle w:val="Geenafstand"/>
                                </w:pPr>
                                <w:sdt>
                                  <w:sdtPr>
                                    <w:rPr>
                                      <w:color w:val="44546A" w:themeColor="text2"/>
                                    </w:rPr>
                                    <w:alias w:val="Cursus"/>
                                    <w:tag w:val="Cursus"/>
                                    <w:id w:val="-710501431"/>
                                    <w:dataBinding w:prefixMappings="xmlns:ns0='http://purl.org/dc/elements/1.1/' xmlns:ns1='http://schemas.openxmlformats.org/package/2006/metadata/core-properties' " w:xpath="/ns1:coreProperties[1]/ns1:category[1]" w:storeItemID="{6C3C8BC8-F283-45AE-878A-BAB7291924A1}"/>
                                    <w:text/>
                                  </w:sdtPr>
                                  <w:sdtEndPr/>
                                  <w:sdtContent>
                                    <w:r w:rsidR="00E86DC6">
                                      <w:rPr>
                                        <w:color w:val="44546A" w:themeColor="text2"/>
                                      </w:rPr>
                                      <w:t>PERIODE 3</w:t>
                                    </w:r>
                                  </w:sdtContent>
                                </w:sdt>
                              </w:p>
                            </w:tc>
                          </w:tr>
                        </w:tbl>
                        <w:p w:rsidR="003E5C49" w:rsidRDefault="003E5C49" w:rsidP="003E5C49"/>
                      </w:txbxContent>
                    </v:textbox>
                    <w10:wrap anchorx="page" anchory="page"/>
                  </v:shape>
                </w:pict>
              </mc:Fallback>
            </mc:AlternateContent>
          </w:r>
          <w:r>
            <w:br w:type="page"/>
          </w:r>
        </w:p>
      </w:sdtContent>
    </w:sdt>
    <w:p w:rsidR="003E5C49" w:rsidRPr="005E243A" w:rsidRDefault="003E5C49" w:rsidP="003E5C49">
      <w:pPr>
        <w:pStyle w:val="Kop1"/>
        <w:rPr>
          <w:b/>
        </w:rPr>
      </w:pPr>
      <w:r>
        <w:rPr>
          <w:b/>
        </w:rPr>
        <w:lastRenderedPageBreak/>
        <w:t>SBV</w:t>
      </w:r>
    </w:p>
    <w:p w:rsidR="003E5C49" w:rsidRDefault="003E5C49" w:rsidP="003E5C49">
      <w:pPr>
        <w:rPr>
          <w:i/>
        </w:rPr>
      </w:pPr>
      <w:r w:rsidRPr="004A332D">
        <w:rPr>
          <w:sz w:val="24"/>
          <w:szCs w:val="24"/>
        </w:rPr>
        <w:t xml:space="preserve">SBV staat voor Sociale Beroeps Vaardigheden. Binnen dit vak gaat het om het contact tussen jou en de zorgvrager en tussen jou en je collega/klasgenoot. Je leert kijken naar jezelf, hoe je bent en je leert hoe je jezelf kunt ontwikkelen tot een </w:t>
      </w:r>
      <w:r>
        <w:rPr>
          <w:sz w:val="24"/>
          <w:szCs w:val="24"/>
        </w:rPr>
        <w:t>maatschappelijk verzorgende</w:t>
      </w:r>
      <w:r w:rsidRPr="004A332D">
        <w:rPr>
          <w:sz w:val="24"/>
          <w:szCs w:val="24"/>
        </w:rPr>
        <w:t xml:space="preserve"> met een  beroepshouding die bij jou past. Deze periode zal he</w:t>
      </w:r>
      <w:r>
        <w:rPr>
          <w:sz w:val="24"/>
          <w:szCs w:val="24"/>
        </w:rPr>
        <w:t xml:space="preserve">t gaan </w:t>
      </w:r>
      <w:r w:rsidR="00E86DC6">
        <w:rPr>
          <w:sz w:val="24"/>
          <w:szCs w:val="24"/>
        </w:rPr>
        <w:t xml:space="preserve">over observeren en rapporteren en over vertrouwen; een vertrouwensrelatie opbouwen en kenmerken van zo’n relatie. </w:t>
      </w:r>
      <w:r>
        <w:rPr>
          <w:sz w:val="24"/>
          <w:szCs w:val="24"/>
        </w:rPr>
        <w:t xml:space="preserve"> </w:t>
      </w:r>
    </w:p>
    <w:p w:rsidR="003E5C49" w:rsidRPr="005E243A" w:rsidRDefault="003E5C49" w:rsidP="003E5C49">
      <w:pPr>
        <w:pStyle w:val="Kop1"/>
        <w:rPr>
          <w:b/>
        </w:rPr>
      </w:pPr>
      <w:r w:rsidRPr="005E243A">
        <w:rPr>
          <w:b/>
        </w:rPr>
        <w:t>Benodigdheden tijdens vak</w:t>
      </w:r>
    </w:p>
    <w:p w:rsidR="003E5C49" w:rsidRPr="0066661C" w:rsidRDefault="003E5C49" w:rsidP="003E5C49">
      <w:pPr>
        <w:rPr>
          <w:sz w:val="24"/>
        </w:rPr>
      </w:pPr>
      <w:r w:rsidRPr="0066661C">
        <w:rPr>
          <w:sz w:val="24"/>
        </w:rPr>
        <w:t xml:space="preserve">Bij het vak SBV wordt er gebruik gemaakt van het boek Sociale en communicatieve vaardigheden van de methode Take Care,  uitgegeven door Malmberg. Benodigdheden bij SBV zijn het handboek en het werkboek met oefeningen. Zorg dat je deze boeken elke les bij je hebt. Daarbij wordt er gebruik gemaakt van de online methode van Take Care. </w:t>
      </w:r>
    </w:p>
    <w:p w:rsidR="003E5C49" w:rsidRPr="005E243A" w:rsidRDefault="003E5C49" w:rsidP="003E5C49">
      <w:pPr>
        <w:pStyle w:val="Kop1"/>
        <w:rPr>
          <w:b/>
        </w:rPr>
      </w:pPr>
      <w:r w:rsidRPr="005E243A">
        <w:rPr>
          <w:b/>
        </w:rPr>
        <w:t>Doelen</w:t>
      </w:r>
    </w:p>
    <w:p w:rsidR="003E5C49" w:rsidRPr="00BC784D" w:rsidRDefault="003E5C49" w:rsidP="003E5C49">
      <w:pPr>
        <w:rPr>
          <w:i/>
          <w:sz w:val="24"/>
        </w:rPr>
      </w:pPr>
      <w:r w:rsidRPr="00BC784D">
        <w:rPr>
          <w:i/>
          <w:sz w:val="24"/>
        </w:rPr>
        <w:t>Tijdens deze periode zal er aan de volgende doelen gewerkt worden:</w:t>
      </w:r>
    </w:p>
    <w:p w:rsidR="003E5C49" w:rsidRPr="0066661C" w:rsidRDefault="003E5C49" w:rsidP="003E5C49">
      <w:pPr>
        <w:pStyle w:val="Lijstalinea"/>
        <w:numPr>
          <w:ilvl w:val="0"/>
          <w:numId w:val="1"/>
        </w:numPr>
        <w:rPr>
          <w:sz w:val="24"/>
        </w:rPr>
      </w:pPr>
      <w:r>
        <w:rPr>
          <w:sz w:val="24"/>
        </w:rPr>
        <w:t xml:space="preserve">Je </w:t>
      </w:r>
      <w:r w:rsidR="004A6E86">
        <w:rPr>
          <w:sz w:val="24"/>
        </w:rPr>
        <w:t>weet wat observeren inhoudt en kent de achterliggende theorie</w:t>
      </w:r>
      <w:r w:rsidRPr="0066661C">
        <w:rPr>
          <w:sz w:val="24"/>
        </w:rPr>
        <w:t>.</w:t>
      </w:r>
    </w:p>
    <w:p w:rsidR="003E5C49" w:rsidRDefault="003E5C49" w:rsidP="004A6E86">
      <w:pPr>
        <w:pStyle w:val="Lijstalinea"/>
        <w:numPr>
          <w:ilvl w:val="0"/>
          <w:numId w:val="1"/>
        </w:numPr>
        <w:rPr>
          <w:sz w:val="24"/>
        </w:rPr>
      </w:pPr>
      <w:r>
        <w:rPr>
          <w:sz w:val="24"/>
        </w:rPr>
        <w:t xml:space="preserve">Je </w:t>
      </w:r>
      <w:r w:rsidR="004A6E86">
        <w:rPr>
          <w:sz w:val="24"/>
        </w:rPr>
        <w:t>kunt een observatieplant maken en uitvoeren.</w:t>
      </w:r>
    </w:p>
    <w:p w:rsidR="004A6E86" w:rsidRPr="0066661C" w:rsidRDefault="004A6E86" w:rsidP="004A6E86">
      <w:pPr>
        <w:pStyle w:val="Lijstalinea"/>
        <w:numPr>
          <w:ilvl w:val="0"/>
          <w:numId w:val="1"/>
        </w:numPr>
        <w:rPr>
          <w:sz w:val="24"/>
        </w:rPr>
      </w:pPr>
      <w:r>
        <w:rPr>
          <w:sz w:val="24"/>
        </w:rPr>
        <w:t xml:space="preserve">Je kunt een rapportage maken van de geobserveerde gegevens. </w:t>
      </w:r>
    </w:p>
    <w:p w:rsidR="003E5C49" w:rsidRPr="005E243A" w:rsidRDefault="003E5C49" w:rsidP="003E5C49">
      <w:pPr>
        <w:pStyle w:val="Kop1"/>
        <w:rPr>
          <w:b/>
        </w:rPr>
      </w:pPr>
      <w:r w:rsidRPr="005E243A">
        <w:rPr>
          <w:b/>
        </w:rPr>
        <w:t>Werkprocessen</w:t>
      </w:r>
    </w:p>
    <w:p w:rsidR="003E5C49" w:rsidRPr="00BC784D" w:rsidRDefault="003E5C49" w:rsidP="003E5C49">
      <w:pPr>
        <w:rPr>
          <w:i/>
          <w:sz w:val="24"/>
        </w:rPr>
      </w:pPr>
      <w:r w:rsidRPr="00BC784D">
        <w:rPr>
          <w:i/>
          <w:sz w:val="24"/>
        </w:rPr>
        <w:t>Deze doelen sluiten aan bij de volgende werkprocessen:</w:t>
      </w:r>
    </w:p>
    <w:p w:rsidR="003E5C49" w:rsidRPr="0085506A" w:rsidRDefault="003E5C49" w:rsidP="003E5C49">
      <w:r w:rsidRPr="0085506A">
        <w:rPr>
          <w:b/>
        </w:rPr>
        <w:t>VZ:</w:t>
      </w:r>
      <w:r>
        <w:t xml:space="preserve"> </w:t>
      </w:r>
      <w:r>
        <w:br/>
        <w:t>B1K1W1, B1K1W6, B1K1W7, B1K1W8, B1K1W9, B1K1W10, B1K2W2 ,B1K2W4, P1K1, P2K1, P3K1, P4K1.</w:t>
      </w:r>
      <w:r>
        <w:br/>
      </w:r>
      <w:r w:rsidR="004A6E86">
        <w:rPr>
          <w:b/>
        </w:rPr>
        <w:t>MZ</w:t>
      </w:r>
      <w:r w:rsidRPr="0085506A">
        <w:rPr>
          <w:b/>
        </w:rPr>
        <w:t>:</w:t>
      </w:r>
      <w:r>
        <w:br/>
        <w:t>B1K1W1, B1K1W2, B1K1W3, B1K1W4, B1K1W5, B1K1W6, B1K1W7, P1K1, P2K1.</w:t>
      </w:r>
      <w:r>
        <w:br/>
      </w:r>
    </w:p>
    <w:p w:rsidR="003E5C49" w:rsidRPr="005E243A" w:rsidRDefault="003E5C49" w:rsidP="003E5C49">
      <w:pPr>
        <w:pStyle w:val="Kop1"/>
        <w:rPr>
          <w:b/>
        </w:rPr>
      </w:pPr>
      <w:r>
        <w:rPr>
          <w:b/>
        </w:rPr>
        <w:t xml:space="preserve">Periode afgerond als: </w:t>
      </w:r>
    </w:p>
    <w:p w:rsidR="003E5C49" w:rsidRPr="00BC784D" w:rsidRDefault="003E5C49" w:rsidP="003E5C49">
      <w:pPr>
        <w:rPr>
          <w:i/>
          <w:sz w:val="24"/>
        </w:rPr>
      </w:pPr>
      <w:r w:rsidRPr="00BC784D">
        <w:rPr>
          <w:i/>
          <w:sz w:val="24"/>
        </w:rPr>
        <w:t>Je hebt deze periode afgerond als</w:t>
      </w:r>
      <w:r w:rsidR="00100CE8">
        <w:rPr>
          <w:i/>
          <w:sz w:val="24"/>
        </w:rPr>
        <w:t xml:space="preserve"> je</w:t>
      </w:r>
      <w:r w:rsidRPr="00BC784D">
        <w:rPr>
          <w:i/>
          <w:sz w:val="24"/>
        </w:rPr>
        <w:t>:</w:t>
      </w:r>
    </w:p>
    <w:p w:rsidR="003E5C49" w:rsidRPr="0085506A" w:rsidRDefault="003E5C49" w:rsidP="003E5C49">
      <w:pPr>
        <w:pStyle w:val="Lijstalinea"/>
        <w:numPr>
          <w:ilvl w:val="0"/>
          <w:numId w:val="2"/>
        </w:numPr>
        <w:spacing w:after="0" w:line="240" w:lineRule="auto"/>
        <w:jc w:val="both"/>
        <w:rPr>
          <w:rFonts w:eastAsiaTheme="minorEastAsia"/>
          <w:sz w:val="24"/>
          <w:szCs w:val="24"/>
          <w:lang w:eastAsia="nl-NL"/>
        </w:rPr>
      </w:pPr>
      <w:r w:rsidRPr="0085506A">
        <w:rPr>
          <w:rFonts w:eastAsiaTheme="minorEastAsia"/>
          <w:sz w:val="24"/>
          <w:szCs w:val="24"/>
          <w:lang w:eastAsia="nl-NL"/>
        </w:rPr>
        <w:t>Voldoende aanwezig bent geweest. Dit betekent 80%:</w:t>
      </w:r>
    </w:p>
    <w:p w:rsidR="003E5C49" w:rsidRPr="0078737C" w:rsidRDefault="003E5C49" w:rsidP="003E5C49">
      <w:pPr>
        <w:spacing w:after="0" w:line="240" w:lineRule="auto"/>
        <w:ind w:left="708" w:firstLine="708"/>
        <w:jc w:val="both"/>
        <w:rPr>
          <w:rFonts w:eastAsiaTheme="minorEastAsia"/>
          <w:i/>
          <w:sz w:val="24"/>
          <w:szCs w:val="24"/>
          <w:lang w:eastAsia="nl-NL"/>
        </w:rPr>
      </w:pPr>
      <w:r w:rsidRPr="0078737C">
        <w:rPr>
          <w:rFonts w:eastAsiaTheme="minorEastAsia"/>
          <w:i/>
          <w:sz w:val="24"/>
          <w:szCs w:val="24"/>
          <w:lang w:eastAsia="nl-NL"/>
        </w:rPr>
        <w:t xml:space="preserve">1x afwezig mag, bijvoorbeeld door ziekte. </w:t>
      </w:r>
    </w:p>
    <w:p w:rsidR="003E5C49" w:rsidRPr="0078737C" w:rsidRDefault="003E5C49" w:rsidP="003E5C49">
      <w:pPr>
        <w:spacing w:after="0" w:line="240" w:lineRule="auto"/>
        <w:ind w:left="708" w:firstLine="708"/>
        <w:jc w:val="both"/>
        <w:rPr>
          <w:rFonts w:eastAsiaTheme="minorEastAsia"/>
          <w:i/>
          <w:sz w:val="24"/>
          <w:szCs w:val="24"/>
          <w:lang w:eastAsia="nl-NL"/>
        </w:rPr>
      </w:pPr>
      <w:r w:rsidRPr="0078737C">
        <w:rPr>
          <w:rFonts w:eastAsiaTheme="minorEastAsia"/>
          <w:i/>
          <w:sz w:val="24"/>
          <w:szCs w:val="24"/>
          <w:lang w:eastAsia="nl-NL"/>
        </w:rPr>
        <w:t>2x afwezig betekent dat je een bespreekgeval bent.</w:t>
      </w:r>
    </w:p>
    <w:p w:rsidR="003E5C49" w:rsidRDefault="003E5C49" w:rsidP="003E5C49">
      <w:pPr>
        <w:spacing w:after="0" w:line="240" w:lineRule="auto"/>
        <w:ind w:left="708" w:firstLine="708"/>
        <w:jc w:val="both"/>
        <w:rPr>
          <w:rFonts w:eastAsiaTheme="minorEastAsia"/>
          <w:i/>
          <w:sz w:val="24"/>
          <w:szCs w:val="24"/>
          <w:lang w:eastAsia="nl-NL"/>
        </w:rPr>
      </w:pPr>
      <w:r w:rsidRPr="0078737C">
        <w:rPr>
          <w:rFonts w:eastAsiaTheme="minorEastAsia"/>
          <w:i/>
          <w:sz w:val="24"/>
          <w:szCs w:val="24"/>
          <w:lang w:eastAsia="nl-NL"/>
        </w:rPr>
        <w:t xml:space="preserve">3x afwezig of meer het vak overnieuw doen. </w:t>
      </w:r>
    </w:p>
    <w:p w:rsidR="003E5C49" w:rsidRDefault="00100CE8" w:rsidP="003E5C49">
      <w:pPr>
        <w:pStyle w:val="Lijstalinea"/>
        <w:numPr>
          <w:ilvl w:val="0"/>
          <w:numId w:val="2"/>
        </w:numPr>
        <w:spacing w:after="0" w:line="240" w:lineRule="auto"/>
        <w:jc w:val="both"/>
        <w:rPr>
          <w:rFonts w:eastAsiaTheme="minorEastAsia"/>
          <w:sz w:val="24"/>
          <w:szCs w:val="24"/>
          <w:lang w:eastAsia="nl-NL"/>
        </w:rPr>
      </w:pPr>
      <w:r>
        <w:rPr>
          <w:rFonts w:eastAsiaTheme="minorEastAsia"/>
          <w:sz w:val="24"/>
          <w:szCs w:val="24"/>
          <w:lang w:eastAsia="nl-NL"/>
        </w:rPr>
        <w:t xml:space="preserve">Minimaal </w:t>
      </w:r>
      <w:r w:rsidR="00A7629D">
        <w:rPr>
          <w:rFonts w:eastAsiaTheme="minorEastAsia"/>
          <w:sz w:val="24"/>
          <w:szCs w:val="24"/>
          <w:lang w:eastAsia="nl-NL"/>
        </w:rPr>
        <w:t xml:space="preserve">een 5,5 op de theorietoets hebt gehaald. </w:t>
      </w:r>
    </w:p>
    <w:p w:rsidR="003E5C49" w:rsidRPr="0085506A" w:rsidRDefault="003E5C49" w:rsidP="003E5C49">
      <w:pPr>
        <w:pStyle w:val="Lijstalinea"/>
        <w:numPr>
          <w:ilvl w:val="0"/>
          <w:numId w:val="2"/>
        </w:numPr>
        <w:spacing w:after="0" w:line="240" w:lineRule="auto"/>
        <w:jc w:val="both"/>
        <w:rPr>
          <w:rFonts w:eastAsiaTheme="minorEastAsia"/>
          <w:sz w:val="24"/>
          <w:szCs w:val="24"/>
          <w:lang w:eastAsia="nl-NL"/>
        </w:rPr>
      </w:pPr>
      <w:r w:rsidRPr="0085506A">
        <w:rPr>
          <w:rFonts w:eastAsiaTheme="minorEastAsia"/>
          <w:sz w:val="24"/>
          <w:szCs w:val="24"/>
          <w:lang w:eastAsia="nl-NL"/>
        </w:rPr>
        <w:t>Inzet toont tijdens de lessen:</w:t>
      </w:r>
    </w:p>
    <w:p w:rsidR="003E5C49" w:rsidRPr="0085506A" w:rsidRDefault="003E5C49" w:rsidP="003E5C49">
      <w:pPr>
        <w:pStyle w:val="Lijstalinea"/>
        <w:spacing w:after="0" w:line="240" w:lineRule="auto"/>
        <w:ind w:firstLine="696"/>
        <w:jc w:val="both"/>
        <w:rPr>
          <w:rFonts w:eastAsiaTheme="minorEastAsia"/>
          <w:i/>
          <w:sz w:val="24"/>
          <w:szCs w:val="24"/>
          <w:lang w:eastAsia="nl-NL"/>
        </w:rPr>
      </w:pPr>
      <w:r w:rsidRPr="0085506A">
        <w:rPr>
          <w:rFonts w:eastAsiaTheme="minorEastAsia"/>
          <w:i/>
          <w:sz w:val="24"/>
          <w:szCs w:val="24"/>
          <w:lang w:eastAsia="nl-NL"/>
        </w:rPr>
        <w:t>Een actieve houding</w:t>
      </w:r>
    </w:p>
    <w:p w:rsidR="003E5C49" w:rsidRPr="0078737C" w:rsidRDefault="003E5C49" w:rsidP="003E5C49">
      <w:pPr>
        <w:pStyle w:val="Lijstalinea"/>
        <w:ind w:firstLine="696"/>
      </w:pPr>
      <w:r w:rsidRPr="0085506A">
        <w:rPr>
          <w:rFonts w:eastAsiaTheme="minorEastAsia"/>
          <w:i/>
          <w:sz w:val="24"/>
          <w:szCs w:val="24"/>
          <w:lang w:eastAsia="nl-NL"/>
        </w:rPr>
        <w:t>Betrokkenheid tonen en reageren op docent en medeleerlingen</w:t>
      </w:r>
    </w:p>
    <w:p w:rsidR="003E5C49" w:rsidRDefault="00A7629D" w:rsidP="003E5C49">
      <w:pPr>
        <w:pStyle w:val="Kop1"/>
        <w:rPr>
          <w:b/>
        </w:rPr>
      </w:pPr>
      <w:r>
        <w:rPr>
          <w:b/>
        </w:rPr>
        <w:br w:type="column"/>
      </w:r>
      <w:r>
        <w:rPr>
          <w:b/>
        </w:rPr>
        <w:lastRenderedPageBreak/>
        <w:t>Theorietoets</w:t>
      </w:r>
    </w:p>
    <w:p w:rsidR="007B3093" w:rsidRDefault="00A7629D" w:rsidP="00136F4D">
      <w:r w:rsidRPr="0066661C">
        <w:t>Aan het einde van de periode</w:t>
      </w:r>
      <w:r>
        <w:t xml:space="preserve"> wordt je kennis getoetst door middel van een schriftelijke theorietoets. Deze theorietoets zal bestaan uit zowel open als gesloten vragen. De </w:t>
      </w:r>
      <w:proofErr w:type="spellStart"/>
      <w:r>
        <w:t>toetsstof</w:t>
      </w:r>
      <w:proofErr w:type="spellEnd"/>
      <w:r>
        <w:t xml:space="preserve"> is als volgt:  </w:t>
      </w:r>
      <w:r w:rsidR="00136F4D">
        <w:t>BLZ. 24 t/m BLZ. 30 en BLZ. 54 t/m BLZ. 59 uit het handboek en de aantekeningen en aanvullende stof uit de lessen.</w:t>
      </w:r>
    </w:p>
    <w:p w:rsidR="003E5C49" w:rsidRPr="005E243A" w:rsidRDefault="003E5C49" w:rsidP="003E5C49">
      <w:pPr>
        <w:pStyle w:val="Kop1"/>
        <w:rPr>
          <w:b/>
        </w:rPr>
      </w:pPr>
      <w:r w:rsidRPr="005E243A">
        <w:rPr>
          <w:b/>
        </w:rPr>
        <w:t>Contactgegevens docent</w:t>
      </w:r>
    </w:p>
    <w:p w:rsidR="003E5C49" w:rsidRPr="00A7629D" w:rsidRDefault="003E5C49" w:rsidP="00A7629D">
      <w:r>
        <w:t xml:space="preserve">Naam docent: </w:t>
      </w:r>
      <w:r>
        <w:tab/>
        <w:t xml:space="preserve">Lisa Kolkman </w:t>
      </w:r>
      <w:r>
        <w:br/>
        <w:t xml:space="preserve">Aanwezig op: </w:t>
      </w:r>
      <w:r>
        <w:tab/>
        <w:t>Maandag t/m Vrijdag</w:t>
      </w:r>
      <w:r>
        <w:br/>
        <w:t xml:space="preserve">Emailadres: </w:t>
      </w:r>
      <w:r>
        <w:tab/>
      </w:r>
      <w:hyperlink r:id="rId11" w:history="1">
        <w:r w:rsidRPr="0035032E">
          <w:rPr>
            <w:rStyle w:val="Hyperlink"/>
          </w:rPr>
          <w:t>l.kolkman@gmail.com</w:t>
        </w:r>
      </w:hyperlink>
      <w:r w:rsidR="00A7629D">
        <w:br/>
      </w:r>
      <w:r>
        <w:br/>
      </w:r>
      <w:r w:rsidRPr="00A7629D">
        <w:rPr>
          <w:rStyle w:val="Kop1Char"/>
          <w:b/>
        </w:rPr>
        <w:t>Periode planning</w:t>
      </w:r>
    </w:p>
    <w:tbl>
      <w:tblPr>
        <w:tblStyle w:val="Tabelraster"/>
        <w:tblW w:w="0" w:type="auto"/>
        <w:tblLook w:val="04A0" w:firstRow="1" w:lastRow="0" w:firstColumn="1" w:lastColumn="0" w:noHBand="0" w:noVBand="1"/>
      </w:tblPr>
      <w:tblGrid>
        <w:gridCol w:w="1209"/>
        <w:gridCol w:w="2608"/>
        <w:gridCol w:w="2754"/>
        <w:gridCol w:w="2491"/>
      </w:tblGrid>
      <w:tr w:rsidR="003E5C49" w:rsidTr="007B3093">
        <w:tc>
          <w:tcPr>
            <w:tcW w:w="1209" w:type="dxa"/>
          </w:tcPr>
          <w:p w:rsidR="003E5C49" w:rsidRPr="00064C2E" w:rsidRDefault="003E5C49" w:rsidP="002C4AF1">
            <w:pPr>
              <w:jc w:val="center"/>
              <w:rPr>
                <w:b/>
                <w:color w:val="C00000"/>
                <w:sz w:val="28"/>
              </w:rPr>
            </w:pPr>
            <w:r w:rsidRPr="00064C2E">
              <w:rPr>
                <w:b/>
                <w:color w:val="C00000"/>
                <w:sz w:val="28"/>
              </w:rPr>
              <w:t>LES</w:t>
            </w:r>
          </w:p>
        </w:tc>
        <w:tc>
          <w:tcPr>
            <w:tcW w:w="2608" w:type="dxa"/>
          </w:tcPr>
          <w:p w:rsidR="003E5C49" w:rsidRPr="00064C2E" w:rsidRDefault="003E5C49" w:rsidP="002C4AF1">
            <w:pPr>
              <w:jc w:val="center"/>
              <w:rPr>
                <w:b/>
                <w:color w:val="C00000"/>
                <w:sz w:val="28"/>
              </w:rPr>
            </w:pPr>
            <w:r w:rsidRPr="00064C2E">
              <w:rPr>
                <w:b/>
                <w:color w:val="C00000"/>
                <w:sz w:val="28"/>
              </w:rPr>
              <w:t>ONDERWERP</w:t>
            </w:r>
          </w:p>
        </w:tc>
        <w:tc>
          <w:tcPr>
            <w:tcW w:w="2754" w:type="dxa"/>
          </w:tcPr>
          <w:p w:rsidR="003E5C49" w:rsidRPr="00064C2E" w:rsidRDefault="003E5C49" w:rsidP="002C4AF1">
            <w:pPr>
              <w:jc w:val="center"/>
              <w:rPr>
                <w:b/>
                <w:color w:val="C00000"/>
                <w:sz w:val="28"/>
              </w:rPr>
            </w:pPr>
            <w:r>
              <w:rPr>
                <w:b/>
                <w:color w:val="C00000"/>
                <w:sz w:val="28"/>
              </w:rPr>
              <w:t xml:space="preserve"> THEORIE UIT HANDBOEK</w:t>
            </w:r>
          </w:p>
        </w:tc>
        <w:tc>
          <w:tcPr>
            <w:tcW w:w="2491" w:type="dxa"/>
          </w:tcPr>
          <w:p w:rsidR="003E5C49" w:rsidRPr="00064C2E" w:rsidRDefault="003E5C49" w:rsidP="002C4AF1">
            <w:pPr>
              <w:jc w:val="center"/>
              <w:rPr>
                <w:b/>
                <w:color w:val="C00000"/>
                <w:sz w:val="28"/>
              </w:rPr>
            </w:pPr>
            <w:r>
              <w:rPr>
                <w:b/>
                <w:color w:val="C00000"/>
                <w:sz w:val="28"/>
              </w:rPr>
              <w:t>OEFENINGEN UIT WERKBOEK</w:t>
            </w:r>
          </w:p>
        </w:tc>
      </w:tr>
      <w:tr w:rsidR="00A7629D" w:rsidTr="007B3093">
        <w:tc>
          <w:tcPr>
            <w:tcW w:w="1209" w:type="dxa"/>
          </w:tcPr>
          <w:p w:rsidR="00A7629D" w:rsidRDefault="00A7629D" w:rsidP="00A7629D">
            <w:pPr>
              <w:jc w:val="center"/>
              <w:rPr>
                <w:b/>
                <w:color w:val="C00000"/>
              </w:rPr>
            </w:pPr>
            <w:r w:rsidRPr="00064C2E">
              <w:rPr>
                <w:b/>
                <w:color w:val="C00000"/>
              </w:rPr>
              <w:t>1</w:t>
            </w:r>
          </w:p>
          <w:p w:rsidR="00A7629D" w:rsidRDefault="00A7629D" w:rsidP="00A7629D">
            <w:pPr>
              <w:jc w:val="center"/>
              <w:rPr>
                <w:b/>
                <w:color w:val="C00000"/>
              </w:rPr>
            </w:pPr>
          </w:p>
          <w:p w:rsidR="00A7629D" w:rsidRPr="00064C2E" w:rsidRDefault="00A7629D" w:rsidP="00A7629D">
            <w:pPr>
              <w:jc w:val="center"/>
              <w:rPr>
                <w:b/>
                <w:color w:val="C00000"/>
              </w:rPr>
            </w:pPr>
          </w:p>
        </w:tc>
        <w:tc>
          <w:tcPr>
            <w:tcW w:w="2608" w:type="dxa"/>
          </w:tcPr>
          <w:p w:rsidR="00A7629D" w:rsidRDefault="00A7629D" w:rsidP="00A7629D">
            <w:r>
              <w:t>Inleiding periode</w:t>
            </w:r>
          </w:p>
          <w:p w:rsidR="00A7629D" w:rsidRDefault="00A7629D" w:rsidP="00A7629D">
            <w:r>
              <w:t>Observeren en rapporteren</w:t>
            </w:r>
          </w:p>
        </w:tc>
        <w:tc>
          <w:tcPr>
            <w:tcW w:w="2754" w:type="dxa"/>
          </w:tcPr>
          <w:p w:rsidR="00A7629D" w:rsidRDefault="00A7629D" w:rsidP="00A7629D">
            <w:r>
              <w:t>2. Observeren en rapporteren.</w:t>
            </w:r>
          </w:p>
          <w:p w:rsidR="00A7629D" w:rsidRDefault="00A7629D" w:rsidP="00A7629D">
            <w:r>
              <w:t xml:space="preserve">BLZ. 24  </w:t>
            </w:r>
          </w:p>
        </w:tc>
        <w:tc>
          <w:tcPr>
            <w:tcW w:w="2491" w:type="dxa"/>
          </w:tcPr>
          <w:p w:rsidR="00A7629D" w:rsidRDefault="00E650C6" w:rsidP="00A7629D">
            <w:r>
              <w:t>BLZ. 52 t/m 60</w:t>
            </w:r>
          </w:p>
        </w:tc>
      </w:tr>
      <w:tr w:rsidR="00A7629D" w:rsidTr="007B3093">
        <w:tc>
          <w:tcPr>
            <w:tcW w:w="1209" w:type="dxa"/>
          </w:tcPr>
          <w:p w:rsidR="00A7629D" w:rsidRDefault="00A7629D" w:rsidP="00A7629D">
            <w:pPr>
              <w:jc w:val="center"/>
              <w:rPr>
                <w:b/>
                <w:color w:val="C00000"/>
              </w:rPr>
            </w:pPr>
            <w:r w:rsidRPr="00064C2E">
              <w:rPr>
                <w:b/>
                <w:color w:val="C00000"/>
              </w:rPr>
              <w:t>2</w:t>
            </w:r>
          </w:p>
          <w:p w:rsidR="00A7629D" w:rsidRDefault="00A7629D" w:rsidP="00A7629D">
            <w:pPr>
              <w:jc w:val="center"/>
              <w:rPr>
                <w:b/>
                <w:color w:val="C00000"/>
              </w:rPr>
            </w:pPr>
          </w:p>
          <w:p w:rsidR="00A7629D" w:rsidRPr="00064C2E" w:rsidRDefault="00A7629D" w:rsidP="00A7629D">
            <w:pPr>
              <w:jc w:val="center"/>
              <w:rPr>
                <w:b/>
                <w:color w:val="C00000"/>
              </w:rPr>
            </w:pPr>
          </w:p>
        </w:tc>
        <w:tc>
          <w:tcPr>
            <w:tcW w:w="2608" w:type="dxa"/>
          </w:tcPr>
          <w:p w:rsidR="00A7629D" w:rsidRDefault="00A7629D" w:rsidP="00A7629D">
            <w:r>
              <w:t>Observeren en rapporteren</w:t>
            </w:r>
          </w:p>
          <w:p w:rsidR="00A7629D" w:rsidRDefault="00A7629D" w:rsidP="00A7629D"/>
        </w:tc>
        <w:tc>
          <w:tcPr>
            <w:tcW w:w="2754" w:type="dxa"/>
          </w:tcPr>
          <w:p w:rsidR="00A7629D" w:rsidRDefault="00A7629D" w:rsidP="00A7629D">
            <w:r>
              <w:t>2. Observeren en rapporteren.</w:t>
            </w:r>
          </w:p>
          <w:p w:rsidR="00A7629D" w:rsidRDefault="00A7629D" w:rsidP="00A7629D">
            <w:r>
              <w:t xml:space="preserve">BLZ. 24  </w:t>
            </w:r>
          </w:p>
        </w:tc>
        <w:tc>
          <w:tcPr>
            <w:tcW w:w="2491" w:type="dxa"/>
          </w:tcPr>
          <w:p w:rsidR="00A7629D" w:rsidRDefault="00E650C6" w:rsidP="00A7629D">
            <w:r>
              <w:t>BLZ. 52 t/m 60</w:t>
            </w:r>
          </w:p>
        </w:tc>
      </w:tr>
      <w:tr w:rsidR="00144CAB" w:rsidTr="007B3093">
        <w:tc>
          <w:tcPr>
            <w:tcW w:w="1209" w:type="dxa"/>
          </w:tcPr>
          <w:p w:rsidR="00144CAB" w:rsidRPr="00064C2E" w:rsidRDefault="00144CAB" w:rsidP="00A7629D">
            <w:pPr>
              <w:jc w:val="center"/>
              <w:rPr>
                <w:b/>
                <w:color w:val="C00000"/>
              </w:rPr>
            </w:pPr>
          </w:p>
        </w:tc>
        <w:tc>
          <w:tcPr>
            <w:tcW w:w="2608" w:type="dxa"/>
          </w:tcPr>
          <w:p w:rsidR="00144CAB" w:rsidRPr="00144CAB" w:rsidRDefault="00144CAB" w:rsidP="00A7629D">
            <w:pPr>
              <w:rPr>
                <w:b/>
                <w:color w:val="C00000"/>
                <w:sz w:val="24"/>
              </w:rPr>
            </w:pPr>
            <w:r w:rsidRPr="00144CAB">
              <w:rPr>
                <w:b/>
                <w:color w:val="C00000"/>
                <w:sz w:val="24"/>
              </w:rPr>
              <w:t>Voorjaarsvakantie</w:t>
            </w:r>
          </w:p>
        </w:tc>
        <w:tc>
          <w:tcPr>
            <w:tcW w:w="2754" w:type="dxa"/>
          </w:tcPr>
          <w:p w:rsidR="00144CAB" w:rsidRPr="00144CAB" w:rsidRDefault="00144CAB" w:rsidP="00A7629D">
            <w:pPr>
              <w:rPr>
                <w:b/>
                <w:color w:val="C00000"/>
                <w:sz w:val="24"/>
              </w:rPr>
            </w:pPr>
            <w:r w:rsidRPr="00144CAB">
              <w:rPr>
                <w:b/>
                <w:color w:val="C00000"/>
                <w:sz w:val="24"/>
              </w:rPr>
              <w:t>Voorjaarsvakantie</w:t>
            </w:r>
          </w:p>
        </w:tc>
        <w:tc>
          <w:tcPr>
            <w:tcW w:w="2491" w:type="dxa"/>
          </w:tcPr>
          <w:p w:rsidR="00144CAB" w:rsidRDefault="00144CAB" w:rsidP="00A7629D"/>
        </w:tc>
      </w:tr>
      <w:tr w:rsidR="00A7629D" w:rsidTr="007B3093">
        <w:tc>
          <w:tcPr>
            <w:tcW w:w="1209" w:type="dxa"/>
          </w:tcPr>
          <w:p w:rsidR="00A7629D" w:rsidRDefault="00A7629D" w:rsidP="00A7629D">
            <w:pPr>
              <w:jc w:val="center"/>
              <w:rPr>
                <w:b/>
                <w:color w:val="C00000"/>
              </w:rPr>
            </w:pPr>
            <w:r w:rsidRPr="00064C2E">
              <w:rPr>
                <w:b/>
                <w:color w:val="C00000"/>
              </w:rPr>
              <w:t>3</w:t>
            </w:r>
          </w:p>
          <w:p w:rsidR="00A7629D" w:rsidRDefault="00A7629D" w:rsidP="00A7629D">
            <w:pPr>
              <w:jc w:val="center"/>
              <w:rPr>
                <w:b/>
                <w:color w:val="C00000"/>
              </w:rPr>
            </w:pPr>
          </w:p>
          <w:p w:rsidR="00A7629D" w:rsidRPr="00064C2E" w:rsidRDefault="00A7629D" w:rsidP="00A7629D">
            <w:pPr>
              <w:jc w:val="center"/>
              <w:rPr>
                <w:b/>
                <w:color w:val="C00000"/>
              </w:rPr>
            </w:pPr>
          </w:p>
        </w:tc>
        <w:tc>
          <w:tcPr>
            <w:tcW w:w="2608" w:type="dxa"/>
          </w:tcPr>
          <w:p w:rsidR="00144CAB" w:rsidRPr="00144CAB" w:rsidRDefault="00144CAB" w:rsidP="00A7629D">
            <w:pPr>
              <w:rPr>
                <w:i/>
                <w:sz w:val="20"/>
              </w:rPr>
            </w:pPr>
            <w:r w:rsidRPr="00144CAB">
              <w:rPr>
                <w:i/>
                <w:sz w:val="20"/>
              </w:rPr>
              <w:t>*6</w:t>
            </w:r>
            <w:r>
              <w:rPr>
                <w:i/>
                <w:sz w:val="20"/>
              </w:rPr>
              <w:t xml:space="preserve"> </w:t>
            </w:r>
            <w:r w:rsidRPr="00144CAB">
              <w:rPr>
                <w:i/>
                <w:sz w:val="20"/>
              </w:rPr>
              <w:t>maart les vervalt</w:t>
            </w:r>
          </w:p>
          <w:p w:rsidR="00A7629D" w:rsidRDefault="00A7629D" w:rsidP="00A7629D">
            <w:r>
              <w:t>Observeren en rapporteren</w:t>
            </w:r>
          </w:p>
          <w:p w:rsidR="00A7629D" w:rsidRDefault="00A7629D" w:rsidP="00A7629D"/>
        </w:tc>
        <w:tc>
          <w:tcPr>
            <w:tcW w:w="2754" w:type="dxa"/>
          </w:tcPr>
          <w:p w:rsidR="00144CAB" w:rsidRDefault="00144CAB" w:rsidP="00A7629D"/>
          <w:p w:rsidR="00A7629D" w:rsidRDefault="00A7629D" w:rsidP="00A7629D">
            <w:r>
              <w:t>2. Observeren en rapporteren.</w:t>
            </w:r>
          </w:p>
          <w:p w:rsidR="00A7629D" w:rsidRDefault="00A7629D" w:rsidP="00A7629D">
            <w:r>
              <w:t xml:space="preserve">BLZ. 24  </w:t>
            </w:r>
          </w:p>
        </w:tc>
        <w:tc>
          <w:tcPr>
            <w:tcW w:w="2491" w:type="dxa"/>
          </w:tcPr>
          <w:p w:rsidR="00C16A3B" w:rsidRDefault="00C16A3B" w:rsidP="00A7629D"/>
          <w:p w:rsidR="00A7629D" w:rsidRDefault="00E650C6" w:rsidP="00A7629D">
            <w:r>
              <w:t>BLZ. 52 t/m 60</w:t>
            </w:r>
          </w:p>
        </w:tc>
      </w:tr>
      <w:tr w:rsidR="00A7629D" w:rsidTr="007B3093">
        <w:tc>
          <w:tcPr>
            <w:tcW w:w="1209" w:type="dxa"/>
          </w:tcPr>
          <w:p w:rsidR="00A7629D" w:rsidRDefault="00A7629D" w:rsidP="00A7629D">
            <w:pPr>
              <w:jc w:val="center"/>
              <w:rPr>
                <w:b/>
                <w:color w:val="C00000"/>
              </w:rPr>
            </w:pPr>
            <w:r w:rsidRPr="00064C2E">
              <w:rPr>
                <w:b/>
                <w:color w:val="C00000"/>
              </w:rPr>
              <w:t>4</w:t>
            </w:r>
          </w:p>
          <w:p w:rsidR="00A7629D" w:rsidRDefault="00A7629D" w:rsidP="00A7629D">
            <w:pPr>
              <w:jc w:val="center"/>
              <w:rPr>
                <w:b/>
                <w:color w:val="C00000"/>
              </w:rPr>
            </w:pPr>
          </w:p>
          <w:p w:rsidR="00A7629D" w:rsidRPr="00064C2E" w:rsidRDefault="00A7629D" w:rsidP="00A7629D">
            <w:pPr>
              <w:jc w:val="center"/>
              <w:rPr>
                <w:b/>
                <w:color w:val="C00000"/>
              </w:rPr>
            </w:pPr>
          </w:p>
        </w:tc>
        <w:tc>
          <w:tcPr>
            <w:tcW w:w="2608" w:type="dxa"/>
          </w:tcPr>
          <w:p w:rsidR="00144CAB" w:rsidRDefault="00144CAB" w:rsidP="00144CAB">
            <w:r>
              <w:t>Observeren en rapporteren</w:t>
            </w:r>
          </w:p>
          <w:p w:rsidR="00A7629D" w:rsidRPr="00144CAB" w:rsidRDefault="00A7629D" w:rsidP="00A7629D">
            <w:pPr>
              <w:rPr>
                <w:sz w:val="20"/>
              </w:rPr>
            </w:pPr>
          </w:p>
        </w:tc>
        <w:tc>
          <w:tcPr>
            <w:tcW w:w="2754" w:type="dxa"/>
          </w:tcPr>
          <w:p w:rsidR="00144CAB" w:rsidRDefault="00144CAB" w:rsidP="00144CAB">
            <w:r>
              <w:t>2. Observeren en rapporteren.</w:t>
            </w:r>
          </w:p>
          <w:p w:rsidR="00A7629D" w:rsidRDefault="00144CAB" w:rsidP="00144CAB">
            <w:r>
              <w:t xml:space="preserve">BLZ. 24  </w:t>
            </w:r>
          </w:p>
        </w:tc>
        <w:tc>
          <w:tcPr>
            <w:tcW w:w="2491" w:type="dxa"/>
          </w:tcPr>
          <w:p w:rsidR="00A7629D" w:rsidRDefault="00A7629D" w:rsidP="00E650C6"/>
        </w:tc>
      </w:tr>
      <w:tr w:rsidR="00A7629D" w:rsidTr="007B3093">
        <w:tc>
          <w:tcPr>
            <w:tcW w:w="1209" w:type="dxa"/>
          </w:tcPr>
          <w:p w:rsidR="00A7629D" w:rsidRDefault="00A7629D" w:rsidP="00A7629D">
            <w:pPr>
              <w:jc w:val="center"/>
              <w:rPr>
                <w:b/>
                <w:color w:val="C00000"/>
              </w:rPr>
            </w:pPr>
            <w:r w:rsidRPr="00064C2E">
              <w:rPr>
                <w:b/>
                <w:color w:val="C00000"/>
              </w:rPr>
              <w:t>5</w:t>
            </w:r>
          </w:p>
          <w:p w:rsidR="00A7629D" w:rsidRDefault="00A7629D" w:rsidP="00A7629D">
            <w:pPr>
              <w:jc w:val="center"/>
              <w:rPr>
                <w:b/>
                <w:color w:val="C00000"/>
              </w:rPr>
            </w:pPr>
          </w:p>
          <w:p w:rsidR="00A7629D" w:rsidRPr="00064C2E" w:rsidRDefault="00A7629D" w:rsidP="00A7629D">
            <w:pPr>
              <w:jc w:val="center"/>
              <w:rPr>
                <w:b/>
                <w:color w:val="C00000"/>
              </w:rPr>
            </w:pPr>
          </w:p>
        </w:tc>
        <w:tc>
          <w:tcPr>
            <w:tcW w:w="2608" w:type="dxa"/>
          </w:tcPr>
          <w:p w:rsidR="00144CAB" w:rsidRDefault="00144CAB" w:rsidP="00144CAB">
            <w:r>
              <w:t>Vertrouwensrelatie</w:t>
            </w:r>
          </w:p>
          <w:p w:rsidR="00A7629D" w:rsidRDefault="00144CAB" w:rsidP="00144CAB">
            <w:r>
              <w:t>Kenmerken + Het belang van een vertrouwensrelatie.</w:t>
            </w:r>
          </w:p>
        </w:tc>
        <w:tc>
          <w:tcPr>
            <w:tcW w:w="2754" w:type="dxa"/>
          </w:tcPr>
          <w:p w:rsidR="00144CAB" w:rsidRDefault="00144CAB" w:rsidP="00144CAB">
            <w:r>
              <w:t>4.1 Kenmerken</w:t>
            </w:r>
          </w:p>
          <w:p w:rsidR="00144CAB" w:rsidRDefault="00144CAB" w:rsidP="00144CAB">
            <w:r>
              <w:t>BLZ. 54</w:t>
            </w:r>
          </w:p>
          <w:p w:rsidR="00144CAB" w:rsidRDefault="00144CAB" w:rsidP="00144CAB">
            <w:r>
              <w:t>4.2 Het belang van een vertrouwensrelatie.</w:t>
            </w:r>
          </w:p>
          <w:p w:rsidR="00A7629D" w:rsidRDefault="00144CAB" w:rsidP="00144CAB">
            <w:r>
              <w:t>BLZ. 55</w:t>
            </w:r>
          </w:p>
        </w:tc>
        <w:tc>
          <w:tcPr>
            <w:tcW w:w="2491" w:type="dxa"/>
          </w:tcPr>
          <w:p w:rsidR="00A7629D" w:rsidRDefault="00144CAB" w:rsidP="00A7629D">
            <w:r>
              <w:t>BLZ 93 t/m 96</w:t>
            </w:r>
          </w:p>
        </w:tc>
      </w:tr>
      <w:tr w:rsidR="00A7629D" w:rsidTr="007B3093">
        <w:tc>
          <w:tcPr>
            <w:tcW w:w="1209" w:type="dxa"/>
          </w:tcPr>
          <w:p w:rsidR="00A7629D" w:rsidRDefault="00A7629D" w:rsidP="00A7629D">
            <w:pPr>
              <w:jc w:val="center"/>
              <w:rPr>
                <w:b/>
                <w:color w:val="C00000"/>
              </w:rPr>
            </w:pPr>
            <w:r w:rsidRPr="00064C2E">
              <w:rPr>
                <w:b/>
                <w:color w:val="C00000"/>
              </w:rPr>
              <w:t>6</w:t>
            </w:r>
          </w:p>
          <w:p w:rsidR="00A7629D" w:rsidRDefault="00A7629D" w:rsidP="00A7629D">
            <w:pPr>
              <w:jc w:val="center"/>
              <w:rPr>
                <w:b/>
                <w:color w:val="C00000"/>
              </w:rPr>
            </w:pPr>
          </w:p>
          <w:p w:rsidR="00A7629D" w:rsidRPr="00064C2E" w:rsidRDefault="00A7629D" w:rsidP="00A7629D">
            <w:pPr>
              <w:jc w:val="center"/>
              <w:rPr>
                <w:b/>
                <w:color w:val="C00000"/>
              </w:rPr>
            </w:pPr>
          </w:p>
        </w:tc>
        <w:tc>
          <w:tcPr>
            <w:tcW w:w="2608" w:type="dxa"/>
          </w:tcPr>
          <w:p w:rsidR="00144CAB" w:rsidRPr="00144CAB" w:rsidRDefault="00144CAB" w:rsidP="00144CAB">
            <w:pPr>
              <w:rPr>
                <w:i/>
                <w:sz w:val="18"/>
              </w:rPr>
            </w:pPr>
            <w:r>
              <w:rPr>
                <w:i/>
                <w:sz w:val="18"/>
              </w:rPr>
              <w:t>*</w:t>
            </w:r>
            <w:r w:rsidRPr="00144CAB">
              <w:rPr>
                <w:i/>
                <w:sz w:val="18"/>
              </w:rPr>
              <w:t>30 maart Goede vrijdag</w:t>
            </w:r>
          </w:p>
          <w:p w:rsidR="00144CAB" w:rsidRDefault="00144CAB" w:rsidP="00144CAB">
            <w:r>
              <w:t xml:space="preserve">Eigenschappen van zorgverlener </w:t>
            </w:r>
          </w:p>
          <w:p w:rsidR="00A7629D" w:rsidRDefault="00A7629D" w:rsidP="00144CAB"/>
        </w:tc>
        <w:tc>
          <w:tcPr>
            <w:tcW w:w="2754" w:type="dxa"/>
          </w:tcPr>
          <w:p w:rsidR="00144CAB" w:rsidRDefault="00144CAB" w:rsidP="00144CAB"/>
          <w:p w:rsidR="00144CAB" w:rsidRDefault="00144CAB" w:rsidP="00144CAB">
            <w:r>
              <w:t>4.3 Eigenschappen van de zorgverlener.</w:t>
            </w:r>
          </w:p>
          <w:p w:rsidR="00A7629D" w:rsidRDefault="00144CAB" w:rsidP="00144CAB">
            <w:r>
              <w:t>BLZ. 55</w:t>
            </w:r>
          </w:p>
        </w:tc>
        <w:tc>
          <w:tcPr>
            <w:tcW w:w="2491" w:type="dxa"/>
          </w:tcPr>
          <w:p w:rsidR="00144CAB" w:rsidRDefault="00144CAB" w:rsidP="00A7629D"/>
          <w:p w:rsidR="00A7629D" w:rsidRDefault="00144CAB" w:rsidP="00A7629D">
            <w:r>
              <w:t>BLZ 97 t/m 98</w:t>
            </w:r>
          </w:p>
        </w:tc>
      </w:tr>
      <w:tr w:rsidR="00A7629D" w:rsidTr="007B3093">
        <w:tc>
          <w:tcPr>
            <w:tcW w:w="1209" w:type="dxa"/>
          </w:tcPr>
          <w:p w:rsidR="00A7629D" w:rsidRDefault="00A7629D" w:rsidP="00A7629D">
            <w:pPr>
              <w:jc w:val="center"/>
              <w:rPr>
                <w:b/>
                <w:color w:val="C00000"/>
              </w:rPr>
            </w:pPr>
            <w:r w:rsidRPr="00064C2E">
              <w:rPr>
                <w:b/>
                <w:color w:val="C00000"/>
              </w:rPr>
              <w:t>7</w:t>
            </w:r>
          </w:p>
          <w:p w:rsidR="00A7629D" w:rsidRDefault="00A7629D" w:rsidP="00A7629D">
            <w:pPr>
              <w:jc w:val="center"/>
              <w:rPr>
                <w:b/>
                <w:color w:val="C00000"/>
              </w:rPr>
            </w:pPr>
          </w:p>
          <w:p w:rsidR="00A7629D" w:rsidRPr="00064C2E" w:rsidRDefault="00A7629D" w:rsidP="00A7629D">
            <w:pPr>
              <w:jc w:val="center"/>
              <w:rPr>
                <w:b/>
                <w:color w:val="C00000"/>
              </w:rPr>
            </w:pPr>
          </w:p>
        </w:tc>
        <w:tc>
          <w:tcPr>
            <w:tcW w:w="2608" w:type="dxa"/>
          </w:tcPr>
          <w:p w:rsidR="00144CAB" w:rsidRDefault="00144CAB" w:rsidP="00144CAB">
            <w:r>
              <w:t>Werken aan een vertrouwensrelatie</w:t>
            </w:r>
          </w:p>
          <w:p w:rsidR="00A7629D" w:rsidRDefault="00A7629D" w:rsidP="00144CAB"/>
        </w:tc>
        <w:tc>
          <w:tcPr>
            <w:tcW w:w="2754" w:type="dxa"/>
          </w:tcPr>
          <w:p w:rsidR="00144CAB" w:rsidRDefault="00144CAB" w:rsidP="00144CAB">
            <w:r>
              <w:t>4.4 Werken aan een vertrouwensrelatie.</w:t>
            </w:r>
          </w:p>
          <w:p w:rsidR="00A7629D" w:rsidRDefault="00144CAB" w:rsidP="00144CAB">
            <w:r>
              <w:t>BLZ. 55</w:t>
            </w:r>
          </w:p>
        </w:tc>
        <w:tc>
          <w:tcPr>
            <w:tcW w:w="2491" w:type="dxa"/>
          </w:tcPr>
          <w:p w:rsidR="00A7629D" w:rsidRDefault="00144CAB" w:rsidP="00A7629D">
            <w:r>
              <w:t>BLZ 99 t/m 103</w:t>
            </w:r>
          </w:p>
        </w:tc>
      </w:tr>
      <w:tr w:rsidR="00A7629D" w:rsidTr="007B3093">
        <w:tc>
          <w:tcPr>
            <w:tcW w:w="1209" w:type="dxa"/>
          </w:tcPr>
          <w:p w:rsidR="00A7629D" w:rsidRDefault="00A7629D" w:rsidP="00A7629D">
            <w:pPr>
              <w:jc w:val="center"/>
              <w:rPr>
                <w:b/>
                <w:color w:val="C00000"/>
              </w:rPr>
            </w:pPr>
            <w:r w:rsidRPr="00064C2E">
              <w:rPr>
                <w:b/>
                <w:color w:val="C00000"/>
              </w:rPr>
              <w:t>8</w:t>
            </w:r>
          </w:p>
          <w:p w:rsidR="00A7629D" w:rsidRDefault="00A7629D" w:rsidP="00A7629D">
            <w:pPr>
              <w:jc w:val="center"/>
              <w:rPr>
                <w:b/>
                <w:color w:val="C00000"/>
              </w:rPr>
            </w:pPr>
          </w:p>
          <w:p w:rsidR="00A7629D" w:rsidRPr="00064C2E" w:rsidRDefault="00A7629D" w:rsidP="00A7629D">
            <w:pPr>
              <w:jc w:val="center"/>
              <w:rPr>
                <w:b/>
                <w:color w:val="C00000"/>
              </w:rPr>
            </w:pPr>
          </w:p>
        </w:tc>
        <w:tc>
          <w:tcPr>
            <w:tcW w:w="2608" w:type="dxa"/>
          </w:tcPr>
          <w:p w:rsidR="00144CAB" w:rsidRDefault="00144CAB" w:rsidP="00144CAB">
            <w:r>
              <w:t>Werken aan een vertrouwensrelatie</w:t>
            </w:r>
          </w:p>
          <w:p w:rsidR="00A7629D" w:rsidRDefault="00A7629D" w:rsidP="00A7629D"/>
        </w:tc>
        <w:tc>
          <w:tcPr>
            <w:tcW w:w="2754" w:type="dxa"/>
          </w:tcPr>
          <w:p w:rsidR="00144CAB" w:rsidRDefault="00144CAB" w:rsidP="00144CAB">
            <w:r>
              <w:t>4.4 Werken aan een vertrouwensrelatie.</w:t>
            </w:r>
          </w:p>
          <w:p w:rsidR="00A7629D" w:rsidRDefault="00144CAB" w:rsidP="00144CAB">
            <w:r>
              <w:t>BLZ. 55</w:t>
            </w:r>
          </w:p>
        </w:tc>
        <w:tc>
          <w:tcPr>
            <w:tcW w:w="2491" w:type="dxa"/>
          </w:tcPr>
          <w:p w:rsidR="00A7629D" w:rsidRDefault="00144CAB" w:rsidP="00A7629D">
            <w:r>
              <w:t>BLZ 99 t/m 103</w:t>
            </w:r>
          </w:p>
        </w:tc>
      </w:tr>
      <w:tr w:rsidR="00A7629D" w:rsidTr="007B3093">
        <w:tc>
          <w:tcPr>
            <w:tcW w:w="1209" w:type="dxa"/>
          </w:tcPr>
          <w:p w:rsidR="00A7629D" w:rsidRDefault="00A7629D" w:rsidP="00A7629D">
            <w:pPr>
              <w:jc w:val="center"/>
              <w:rPr>
                <w:b/>
                <w:color w:val="C00000"/>
              </w:rPr>
            </w:pPr>
            <w:r w:rsidRPr="00064C2E">
              <w:rPr>
                <w:b/>
                <w:color w:val="C00000"/>
              </w:rPr>
              <w:t>9</w:t>
            </w:r>
          </w:p>
          <w:p w:rsidR="00A7629D" w:rsidRPr="00064C2E" w:rsidRDefault="00A7629D" w:rsidP="00C16A3B">
            <w:pPr>
              <w:rPr>
                <w:b/>
                <w:color w:val="C00000"/>
              </w:rPr>
            </w:pPr>
          </w:p>
        </w:tc>
        <w:tc>
          <w:tcPr>
            <w:tcW w:w="2608" w:type="dxa"/>
          </w:tcPr>
          <w:p w:rsidR="00A7629D" w:rsidRDefault="00144CAB" w:rsidP="00A7629D">
            <w:proofErr w:type="spellStart"/>
            <w:r>
              <w:t>Uitlooples</w:t>
            </w:r>
            <w:proofErr w:type="spellEnd"/>
          </w:p>
        </w:tc>
        <w:tc>
          <w:tcPr>
            <w:tcW w:w="2754" w:type="dxa"/>
          </w:tcPr>
          <w:p w:rsidR="00A7629D" w:rsidRDefault="00A7629D" w:rsidP="00A7629D"/>
        </w:tc>
        <w:tc>
          <w:tcPr>
            <w:tcW w:w="2491" w:type="dxa"/>
          </w:tcPr>
          <w:p w:rsidR="00A7629D" w:rsidRDefault="00A7629D" w:rsidP="00A7629D"/>
        </w:tc>
      </w:tr>
      <w:tr w:rsidR="00A7629D" w:rsidTr="007B3093">
        <w:tc>
          <w:tcPr>
            <w:tcW w:w="1209" w:type="dxa"/>
          </w:tcPr>
          <w:p w:rsidR="00A7629D" w:rsidRDefault="00A7629D" w:rsidP="00A7629D">
            <w:pPr>
              <w:rPr>
                <w:b/>
                <w:color w:val="C00000"/>
              </w:rPr>
            </w:pPr>
            <w:r>
              <w:rPr>
                <w:b/>
                <w:color w:val="C00000"/>
              </w:rPr>
              <w:t>PLUSWEEK</w:t>
            </w:r>
          </w:p>
          <w:p w:rsidR="00A7629D" w:rsidRPr="00064C2E" w:rsidRDefault="00A7629D" w:rsidP="00A7629D">
            <w:pPr>
              <w:rPr>
                <w:b/>
                <w:color w:val="C00000"/>
              </w:rPr>
            </w:pPr>
          </w:p>
        </w:tc>
        <w:tc>
          <w:tcPr>
            <w:tcW w:w="2608" w:type="dxa"/>
          </w:tcPr>
          <w:p w:rsidR="00A7629D" w:rsidRDefault="00144CAB" w:rsidP="00A7629D">
            <w:r>
              <w:t>Theorietoets</w:t>
            </w:r>
          </w:p>
          <w:p w:rsidR="00A7629D" w:rsidRDefault="00A7629D" w:rsidP="00A7629D"/>
        </w:tc>
        <w:tc>
          <w:tcPr>
            <w:tcW w:w="2754" w:type="dxa"/>
          </w:tcPr>
          <w:p w:rsidR="00144CAB" w:rsidRDefault="00144CAB" w:rsidP="00144CAB">
            <w:r>
              <w:t>BLZ. 24 t/m BLZ. 30</w:t>
            </w:r>
          </w:p>
          <w:p w:rsidR="00A7629D" w:rsidRDefault="00144CAB" w:rsidP="00144CAB">
            <w:r>
              <w:t>BLZ. 54 t/m BLZ. 59</w:t>
            </w:r>
          </w:p>
        </w:tc>
        <w:tc>
          <w:tcPr>
            <w:tcW w:w="2491" w:type="dxa"/>
          </w:tcPr>
          <w:p w:rsidR="00A7629D" w:rsidRDefault="00A7629D" w:rsidP="00A7629D"/>
        </w:tc>
      </w:tr>
    </w:tbl>
    <w:p w:rsidR="004C6E0E" w:rsidRDefault="00C16A3B">
      <w:bookmarkStart w:id="0" w:name="_GoBack"/>
      <w:bookmarkEnd w:id="0"/>
    </w:p>
    <w:sectPr w:rsidR="004C6E0E" w:rsidSect="00DC622E">
      <w:headerReference w:type="default" r:id="rId12"/>
      <w:footerReference w:type="default" r:id="rId13"/>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C16A3B">
      <w:pPr>
        <w:spacing w:after="0" w:line="240" w:lineRule="auto"/>
      </w:pPr>
      <w:r>
        <w:separator/>
      </w:r>
    </w:p>
  </w:endnote>
  <w:endnote w:type="continuationSeparator" w:id="0">
    <w:p w:rsidR="00000000" w:rsidRDefault="00C16A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4109958"/>
      <w:docPartObj>
        <w:docPartGallery w:val="Page Numbers (Bottom of Page)"/>
        <w:docPartUnique/>
      </w:docPartObj>
    </w:sdtPr>
    <w:sdtEndPr/>
    <w:sdtContent>
      <w:p w:rsidR="00832761" w:rsidRDefault="00136F4D">
        <w:pPr>
          <w:pStyle w:val="Voettekst"/>
          <w:jc w:val="center"/>
        </w:pPr>
        <w:r>
          <w:fldChar w:fldCharType="begin"/>
        </w:r>
        <w:r>
          <w:instrText>PAGE   \* MERGEFORMAT</w:instrText>
        </w:r>
        <w:r>
          <w:fldChar w:fldCharType="separate"/>
        </w:r>
        <w:r w:rsidR="00C16A3B">
          <w:rPr>
            <w:noProof/>
          </w:rPr>
          <w:t>2</w:t>
        </w:r>
        <w:r>
          <w:fldChar w:fldCharType="end"/>
        </w:r>
      </w:p>
    </w:sdtContent>
  </w:sdt>
  <w:p w:rsidR="00832761" w:rsidRDefault="00C16A3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C16A3B">
      <w:pPr>
        <w:spacing w:after="0" w:line="240" w:lineRule="auto"/>
      </w:pPr>
      <w:r>
        <w:separator/>
      </w:r>
    </w:p>
  </w:footnote>
  <w:footnote w:type="continuationSeparator" w:id="0">
    <w:p w:rsidR="00000000" w:rsidRDefault="00C16A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03BA3" w:rsidRDefault="00136F4D">
    <w:pPr>
      <w:pStyle w:val="Koptekst"/>
    </w:pPr>
    <w:r w:rsidRPr="00A60AA5">
      <w:rPr>
        <w:rFonts w:cstheme="minorHAnsi"/>
        <w:b/>
        <w:noProof/>
        <w:color w:val="ED7D31" w:themeColor="accent2"/>
        <w:spacing w:val="60"/>
        <w:sz w:val="96"/>
        <w:lang w:eastAsia="nl-NL"/>
      </w:rPr>
      <w:drawing>
        <wp:anchor distT="0" distB="0" distL="114300" distR="114300" simplePos="0" relativeHeight="251659264" behindDoc="0" locked="0" layoutInCell="1" allowOverlap="1" wp14:anchorId="6D418F18" wp14:editId="071B7FC9">
          <wp:simplePos x="0" y="0"/>
          <wp:positionH relativeFrom="margin">
            <wp:align>center</wp:align>
          </wp:positionH>
          <wp:positionV relativeFrom="paragraph">
            <wp:posOffset>-258445</wp:posOffset>
          </wp:positionV>
          <wp:extent cx="1676400" cy="522741"/>
          <wp:effectExtent l="0" t="0" r="0" b="0"/>
          <wp:wrapNone/>
          <wp:docPr id="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lum bright="70000" contrast="-70000"/>
                    <a:extLst>
                      <a:ext uri="{28A0092B-C50C-407E-A947-70E740481C1C}">
                        <a14:useLocalDpi xmlns:a14="http://schemas.microsoft.com/office/drawing/2010/main" val="0"/>
                      </a:ext>
                    </a:extLst>
                  </a:blip>
                  <a:srcRect/>
                  <a:stretch>
                    <a:fillRect/>
                  </a:stretch>
                </pic:blipFill>
                <pic:spPr bwMode="auto">
                  <a:xfrm>
                    <a:off x="0" y="0"/>
                    <a:ext cx="1676400" cy="522741"/>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FC51D7B"/>
    <w:multiLevelType w:val="multilevel"/>
    <w:tmpl w:val="EA02F0C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 w15:restartNumberingAfterBreak="0">
    <w:nsid w:val="517A0D0A"/>
    <w:multiLevelType w:val="hybridMultilevel"/>
    <w:tmpl w:val="F3581448"/>
    <w:lvl w:ilvl="0" w:tplc="0413000F">
      <w:start w:val="1"/>
      <w:numFmt w:val="decimal"/>
      <w:lvlText w:val="%1."/>
      <w:lvlJc w:val="left"/>
      <w:pPr>
        <w:ind w:left="720" w:hanging="360"/>
      </w:pPr>
    </w:lvl>
    <w:lvl w:ilvl="1" w:tplc="58042C3C">
      <w:start w:val="1"/>
      <w:numFmt w:val="bullet"/>
      <w:lvlText w:val=""/>
      <w:lvlJc w:val="left"/>
      <w:pPr>
        <w:ind w:left="1440" w:hanging="360"/>
      </w:pPr>
      <w:rPr>
        <w:rFonts w:ascii="Symbol" w:hAnsi="Symbo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550269BC"/>
    <w:multiLevelType w:val="hybridMultilevel"/>
    <w:tmpl w:val="3CE8ED94"/>
    <w:lvl w:ilvl="0" w:tplc="0413000F">
      <w:start w:val="1"/>
      <w:numFmt w:val="decimal"/>
      <w:lvlText w:val="%1."/>
      <w:lvlJc w:val="left"/>
      <w:pPr>
        <w:ind w:left="720" w:hanging="360"/>
      </w:pPr>
    </w:lvl>
    <w:lvl w:ilvl="1" w:tplc="04130001">
      <w:start w:val="1"/>
      <w:numFmt w:val="bullet"/>
      <w:lvlText w:val=""/>
      <w:lvlJc w:val="left"/>
      <w:pPr>
        <w:ind w:left="1440" w:hanging="360"/>
      </w:pPr>
      <w:rPr>
        <w:rFonts w:ascii="Symbol" w:hAnsi="Symbo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55961E29"/>
    <w:multiLevelType w:val="hybridMultilevel"/>
    <w:tmpl w:val="8B8620F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5C49"/>
    <w:rsid w:val="00100CE8"/>
    <w:rsid w:val="00136F4D"/>
    <w:rsid w:val="00144CAB"/>
    <w:rsid w:val="003E5C49"/>
    <w:rsid w:val="004A6E86"/>
    <w:rsid w:val="006645EE"/>
    <w:rsid w:val="0069365F"/>
    <w:rsid w:val="006E0B22"/>
    <w:rsid w:val="007A27B4"/>
    <w:rsid w:val="007B3093"/>
    <w:rsid w:val="009D01DD"/>
    <w:rsid w:val="009D1D39"/>
    <w:rsid w:val="00A7629D"/>
    <w:rsid w:val="00AC563F"/>
    <w:rsid w:val="00C16A3B"/>
    <w:rsid w:val="00E650C6"/>
    <w:rsid w:val="00E86DC6"/>
    <w:rsid w:val="00FC5D0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4B04EF"/>
  <w15:chartTrackingRefBased/>
  <w15:docId w15:val="{F9B2BC86-912F-4AC7-BBEC-DDF0121019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3E5C49"/>
  </w:style>
  <w:style w:type="paragraph" w:styleId="Kop1">
    <w:name w:val="heading 1"/>
    <w:basedOn w:val="Standaard"/>
    <w:next w:val="Standaard"/>
    <w:link w:val="Kop1Char"/>
    <w:uiPriority w:val="9"/>
    <w:qFormat/>
    <w:rsid w:val="003E5C4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7B309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3E5C49"/>
    <w:rPr>
      <w:rFonts w:asciiTheme="majorHAnsi" w:eastAsiaTheme="majorEastAsia" w:hAnsiTheme="majorHAnsi" w:cstheme="majorBidi"/>
      <w:color w:val="2E74B5" w:themeColor="accent1" w:themeShade="BF"/>
      <w:sz w:val="32"/>
      <w:szCs w:val="32"/>
    </w:rPr>
  </w:style>
  <w:style w:type="paragraph" w:styleId="Geenafstand">
    <w:name w:val="No Spacing"/>
    <w:link w:val="GeenafstandChar"/>
    <w:uiPriority w:val="1"/>
    <w:qFormat/>
    <w:rsid w:val="003E5C49"/>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3E5C49"/>
    <w:rPr>
      <w:rFonts w:eastAsiaTheme="minorEastAsia"/>
      <w:lang w:eastAsia="nl-NL"/>
    </w:rPr>
  </w:style>
  <w:style w:type="paragraph" w:styleId="Lijstalinea">
    <w:name w:val="List Paragraph"/>
    <w:basedOn w:val="Standaard"/>
    <w:uiPriority w:val="34"/>
    <w:qFormat/>
    <w:rsid w:val="003E5C49"/>
    <w:pPr>
      <w:ind w:left="720"/>
      <w:contextualSpacing/>
    </w:pPr>
  </w:style>
  <w:style w:type="paragraph" w:styleId="Koptekst">
    <w:name w:val="header"/>
    <w:basedOn w:val="Standaard"/>
    <w:link w:val="KoptekstChar"/>
    <w:uiPriority w:val="99"/>
    <w:unhideWhenUsed/>
    <w:rsid w:val="003E5C4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E5C49"/>
  </w:style>
  <w:style w:type="paragraph" w:styleId="Voettekst">
    <w:name w:val="footer"/>
    <w:basedOn w:val="Standaard"/>
    <w:link w:val="VoettekstChar"/>
    <w:uiPriority w:val="99"/>
    <w:unhideWhenUsed/>
    <w:rsid w:val="003E5C4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E5C49"/>
  </w:style>
  <w:style w:type="table" w:styleId="Tabelraster">
    <w:name w:val="Table Grid"/>
    <w:basedOn w:val="Standaardtabel"/>
    <w:uiPriority w:val="39"/>
    <w:rsid w:val="003E5C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3E5C49"/>
    <w:rPr>
      <w:color w:val="0563C1" w:themeColor="hyperlink"/>
      <w:u w:val="single"/>
    </w:rPr>
  </w:style>
  <w:style w:type="character" w:customStyle="1" w:styleId="Kop2Char">
    <w:name w:val="Kop 2 Char"/>
    <w:basedOn w:val="Standaardalinea-lettertype"/>
    <w:link w:val="Kop2"/>
    <w:uiPriority w:val="9"/>
    <w:rsid w:val="007B3093"/>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l.kolkman@gmail.co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www.google.nl/url?sa=i&amp;rct=j&amp;q=&amp;esrc=s&amp;source=images&amp;cd=&amp;cad=rja&amp;uact=8&amp;ved=0ahUKEwis-v2-xcvSAhXHxxQKHai_CfQQjRwIBw&amp;url=http://www.kiezelcommunicatie.nl/kiezelblog/alt-tags-vaak-vergeten-wapen-in-de-googlestrijd/&amp;psig=AFQjCNF_-r8w5cIa7y5wzZTcJO-uzj_GUg&amp;ust=1489221740220387"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MzVz Leerjaar 1, niveau 3</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BE48A71C</Template>
  <TotalTime>71</TotalTime>
  <Pages>3</Pages>
  <Words>504</Words>
  <Characters>2773</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STUDIEWIJZER</vt:lpstr>
    </vt:vector>
  </TitlesOfParts>
  <Company/>
  <LinksUpToDate>false</LinksUpToDate>
  <CharactersWithSpaces>3271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STUDIEWIJZER</dc:title>
  <dc:subject>SBV</dc:subject>
  <dc:creator>Lisa Kolkman en Giny Moltmaker</dc:creator>
  <cp:keywords/>
  <dc:description/>
  <cp:lastModifiedBy>Kolkman, L.</cp:lastModifiedBy>
  <cp:revision>7</cp:revision>
  <dcterms:created xsi:type="dcterms:W3CDTF">2017-07-18T08:38:00Z</dcterms:created>
  <dcterms:modified xsi:type="dcterms:W3CDTF">2018-02-13T08:28:00Z</dcterms:modified>
  <cp:category>PERIODE 3</cp:category>
</cp:coreProperties>
</file>