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894653026"/>
        <w:docPartObj>
          <w:docPartGallery w:val="Cover Pages"/>
          <w:docPartUnique/>
        </w:docPartObj>
      </w:sdtPr>
      <w:sdtEndPr/>
      <w:sdtContent>
        <w:p w:rsidR="003E5C49" w:rsidRDefault="003E5C49" w:rsidP="003E5C49">
          <w:r w:rsidRPr="00A60AA5">
            <w:rPr>
              <w:rFonts w:cstheme="minorHAnsi"/>
              <w:b/>
              <w:noProof/>
              <w:color w:val="ED7D31" w:themeColor="accent2"/>
              <w:spacing w:val="60"/>
              <w:sz w:val="96"/>
              <w:lang w:eastAsia="nl-NL"/>
            </w:rPr>
            <w:drawing>
              <wp:anchor distT="0" distB="0" distL="114300" distR="114300" simplePos="0" relativeHeight="251660288" behindDoc="0" locked="0" layoutInCell="1" allowOverlap="1" wp14:anchorId="283DF71B" wp14:editId="6C3D940F">
                <wp:simplePos x="0" y="0"/>
                <wp:positionH relativeFrom="margin">
                  <wp:posOffset>2062480</wp:posOffset>
                </wp:positionH>
                <wp:positionV relativeFrom="paragraph">
                  <wp:posOffset>-4445</wp:posOffset>
                </wp:positionV>
                <wp:extent cx="2657515" cy="828675"/>
                <wp:effectExtent l="0" t="0" r="9525" b="0"/>
                <wp:wrapNone/>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57515" cy="8286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1165E7B5" wp14:editId="0D76BFBB">
                    <wp:simplePos x="0" y="0"/>
                    <wp:positionH relativeFrom="page">
                      <wp:align>center</wp:align>
                    </wp:positionH>
                    <wp:positionV relativeFrom="page">
                      <wp:align>center</wp:align>
                    </wp:positionV>
                    <wp:extent cx="1712890" cy="3840480"/>
                    <wp:effectExtent l="0" t="0" r="1270" b="0"/>
                    <wp:wrapNone/>
                    <wp:docPr id="138" name="Tekstvak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420"/>
                                  <w:gridCol w:w="4772"/>
                                </w:tblGrid>
                                <w:tr w:rsidR="003E5C49">
                                  <w:trPr>
                                    <w:jc w:val="center"/>
                                  </w:trPr>
                                  <w:tc>
                                    <w:tcPr>
                                      <w:tcW w:w="2568" w:type="pct"/>
                                      <w:vAlign w:val="center"/>
                                    </w:tcPr>
                                    <w:p w:rsidR="003E5C49" w:rsidRDefault="003078C4">
                                      <w:pPr>
                                        <w:jc w:val="right"/>
                                      </w:pPr>
                                      <w:bookmarkStart w:id="0" w:name="_GoBack"/>
                                      <w:bookmarkEnd w:id="0"/>
                                      <w:r>
                                        <w:rPr>
                                          <w:noProof/>
                                          <w:lang w:eastAsia="nl-NL"/>
                                        </w:rPr>
                                        <w:drawing>
                                          <wp:inline distT="0" distB="0" distL="0" distR="0">
                                            <wp:extent cx="3619500" cy="3619500"/>
                                            <wp:effectExtent l="0" t="0" r="0" b="0"/>
                                            <wp:docPr id="1" name="Afbeelding 1" descr="Afbeeldingsresultaat voor sociale en communicatieve vaardigheden malmbe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sociale en communicatieve vaardigheden malmber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9500" cy="3619500"/>
                                                    </a:xfrm>
                                                    <a:prstGeom prst="rect">
                                                      <a:avLst/>
                                                    </a:prstGeom>
                                                    <a:noFill/>
                                                    <a:ln>
                                                      <a:noFill/>
                                                    </a:ln>
                                                  </pic:spPr>
                                                </pic:pic>
                                              </a:graphicData>
                                            </a:graphic>
                                          </wp:inline>
                                        </w:drawing>
                                      </w:r>
                                    </w:p>
                                    <w:sdt>
                                      <w:sdtPr>
                                        <w:rPr>
                                          <w:caps/>
                                          <w:color w:val="2F5496" w:themeColor="accent5" w:themeShade="BF"/>
                                          <w:sz w:val="96"/>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rsidR="003E5C49" w:rsidRPr="00DC622E" w:rsidRDefault="003E5C49">
                                          <w:pPr>
                                            <w:pStyle w:val="Geenafstand"/>
                                            <w:spacing w:line="312" w:lineRule="auto"/>
                                            <w:jc w:val="right"/>
                                            <w:rPr>
                                              <w:caps/>
                                              <w:color w:val="2F5496" w:themeColor="accent5" w:themeShade="BF"/>
                                              <w:sz w:val="96"/>
                                              <w:szCs w:val="72"/>
                                            </w:rPr>
                                          </w:pPr>
                                          <w:r>
                                            <w:rPr>
                                              <w:caps/>
                                              <w:color w:val="2F5496" w:themeColor="accent5" w:themeShade="BF"/>
                                              <w:sz w:val="96"/>
                                              <w:szCs w:val="72"/>
                                            </w:rPr>
                                            <w:t>STUDIEWIJZER</w:t>
                                          </w:r>
                                        </w:p>
                                      </w:sdtContent>
                                    </w:sdt>
                                    <w:sdt>
                                      <w:sdtPr>
                                        <w:rPr>
                                          <w:b/>
                                          <w:color w:val="C00000"/>
                                          <w:sz w:val="4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rsidR="003E5C49" w:rsidRDefault="003E5C49" w:rsidP="003E5C49">
                                          <w:pPr>
                                            <w:jc w:val="right"/>
                                            <w:rPr>
                                              <w:sz w:val="24"/>
                                              <w:szCs w:val="24"/>
                                            </w:rPr>
                                          </w:pPr>
                                          <w:r>
                                            <w:rPr>
                                              <w:b/>
                                              <w:color w:val="C00000"/>
                                              <w:sz w:val="44"/>
                                              <w:szCs w:val="24"/>
                                            </w:rPr>
                                            <w:t>SBV</w:t>
                                          </w:r>
                                        </w:p>
                                      </w:sdtContent>
                                    </w:sdt>
                                  </w:tc>
                                  <w:tc>
                                    <w:tcPr>
                                      <w:tcW w:w="2432" w:type="pct"/>
                                      <w:vAlign w:val="center"/>
                                    </w:tcPr>
                                    <w:sdt>
                                      <w:sdtPr>
                                        <w:rPr>
                                          <w:b/>
                                          <w:color w:val="C00000"/>
                                          <w:sz w:val="28"/>
                                        </w:rPr>
                                        <w:alias w:val="Samenvatting"/>
                                        <w:tag w:val=""/>
                                        <w:id w:val="-2036181933"/>
                                        <w:dataBinding w:prefixMappings="xmlns:ns0='http://schemas.microsoft.com/office/2006/coverPageProps' " w:xpath="/ns0:CoverPageProperties[1]/ns0:Abstract[1]" w:storeItemID="{55AF091B-3C7A-41E3-B477-F2FDAA23CFDA}"/>
                                        <w:text/>
                                      </w:sdtPr>
                                      <w:sdtEndPr>
                                        <w:rPr>
                                          <w:b w:val="0"/>
                                          <w:color w:val="000000" w:themeColor="text1"/>
                                        </w:rPr>
                                      </w:sdtEndPr>
                                      <w:sdtContent>
                                        <w:p w:rsidR="003E5C49" w:rsidRPr="00DC622E" w:rsidRDefault="003E5C49">
                                          <w:pPr>
                                            <w:rPr>
                                              <w:color w:val="000000" w:themeColor="text1"/>
                                              <w:sz w:val="28"/>
                                            </w:rPr>
                                          </w:pPr>
                                          <w:r>
                                            <w:rPr>
                                              <w:b/>
                                              <w:color w:val="C00000"/>
                                              <w:sz w:val="28"/>
                                            </w:rPr>
                                            <w:t>MzVz Leerjaar 1, niveau 3</w:t>
                                          </w:r>
                                        </w:p>
                                      </w:sdtContent>
                                    </w:sdt>
                                    <w:sdt>
                                      <w:sdtPr>
                                        <w:rPr>
                                          <w:color w:val="2F5496" w:themeColor="accent5" w:themeShade="BF"/>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rsidR="003E5C49" w:rsidRPr="00DC622E" w:rsidRDefault="003E5C49">
                                          <w:pPr>
                                            <w:pStyle w:val="Geenafstand"/>
                                            <w:rPr>
                                              <w:color w:val="2F5496" w:themeColor="accent5" w:themeShade="BF"/>
                                              <w:sz w:val="26"/>
                                              <w:szCs w:val="26"/>
                                            </w:rPr>
                                          </w:pPr>
                                          <w:r>
                                            <w:rPr>
                                              <w:color w:val="2F5496" w:themeColor="accent5" w:themeShade="BF"/>
                                              <w:sz w:val="26"/>
                                              <w:szCs w:val="26"/>
                                            </w:rPr>
                                            <w:t>Lisa Kolkman en Giny Moltmaker</w:t>
                                          </w:r>
                                        </w:p>
                                      </w:sdtContent>
                                    </w:sdt>
                                    <w:p w:rsidR="003E5C49" w:rsidRDefault="003078C4" w:rsidP="003E5C49">
                                      <w:pPr>
                                        <w:pStyle w:val="Geenafstand"/>
                                      </w:pPr>
                                      <w:sdt>
                                        <w:sdtPr>
                                          <w:rPr>
                                            <w:color w:val="44546A" w:themeColor="text2"/>
                                          </w:rPr>
                                          <w:alias w:val="Cursus"/>
                                          <w:tag w:val="Cursus"/>
                                          <w:id w:val="-710501431"/>
                                          <w:dataBinding w:prefixMappings="xmlns:ns0='http://purl.org/dc/elements/1.1/' xmlns:ns1='http://schemas.openxmlformats.org/package/2006/metadata/core-properties' " w:xpath="/ns1:coreProperties[1]/ns1:category[1]" w:storeItemID="{6C3C8BC8-F283-45AE-878A-BAB7291924A1}"/>
                                          <w:text/>
                                        </w:sdtPr>
                                        <w:sdtEndPr/>
                                        <w:sdtContent>
                                          <w:r w:rsidR="00315EC4">
                                            <w:rPr>
                                              <w:color w:val="44546A" w:themeColor="text2"/>
                                            </w:rPr>
                                            <w:t>PERIODE 4</w:t>
                                          </w:r>
                                        </w:sdtContent>
                                      </w:sdt>
                                    </w:p>
                                  </w:tc>
                                </w:tr>
                              </w:tbl>
                              <w:p w:rsidR="003E5C49" w:rsidRDefault="003E5C49" w:rsidP="003E5C49"/>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1165E7B5" id="_x0000_t202" coordsize="21600,21600" o:spt="202" path="m,l,21600r21600,l21600,xe">
                    <v:stroke joinstyle="miter"/>
                    <v:path gradientshapeok="t" o:connecttype="rect"/>
                  </v:shapetype>
                  <v:shape id="Tekstvak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420"/>
                            <w:gridCol w:w="4772"/>
                          </w:tblGrid>
                          <w:tr w:rsidR="003E5C49">
                            <w:trPr>
                              <w:jc w:val="center"/>
                            </w:trPr>
                            <w:tc>
                              <w:tcPr>
                                <w:tcW w:w="2568" w:type="pct"/>
                                <w:vAlign w:val="center"/>
                              </w:tcPr>
                              <w:p w:rsidR="003E5C49" w:rsidRDefault="003078C4">
                                <w:pPr>
                                  <w:jc w:val="right"/>
                                </w:pPr>
                                <w:bookmarkStart w:id="1" w:name="_GoBack"/>
                                <w:bookmarkEnd w:id="1"/>
                                <w:r>
                                  <w:rPr>
                                    <w:noProof/>
                                    <w:lang w:eastAsia="nl-NL"/>
                                  </w:rPr>
                                  <w:drawing>
                                    <wp:inline distT="0" distB="0" distL="0" distR="0">
                                      <wp:extent cx="3619500" cy="3619500"/>
                                      <wp:effectExtent l="0" t="0" r="0" b="0"/>
                                      <wp:docPr id="1" name="Afbeelding 1" descr="Afbeeldingsresultaat voor sociale en communicatieve vaardigheden malmbe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sociale en communicatieve vaardigheden malmber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9500" cy="3619500"/>
                                              </a:xfrm>
                                              <a:prstGeom prst="rect">
                                                <a:avLst/>
                                              </a:prstGeom>
                                              <a:noFill/>
                                              <a:ln>
                                                <a:noFill/>
                                              </a:ln>
                                            </pic:spPr>
                                          </pic:pic>
                                        </a:graphicData>
                                      </a:graphic>
                                    </wp:inline>
                                  </w:drawing>
                                </w:r>
                              </w:p>
                              <w:sdt>
                                <w:sdtPr>
                                  <w:rPr>
                                    <w:caps/>
                                    <w:color w:val="2F5496" w:themeColor="accent5" w:themeShade="BF"/>
                                    <w:sz w:val="96"/>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rsidR="003E5C49" w:rsidRPr="00DC622E" w:rsidRDefault="003E5C49">
                                    <w:pPr>
                                      <w:pStyle w:val="Geenafstand"/>
                                      <w:spacing w:line="312" w:lineRule="auto"/>
                                      <w:jc w:val="right"/>
                                      <w:rPr>
                                        <w:caps/>
                                        <w:color w:val="2F5496" w:themeColor="accent5" w:themeShade="BF"/>
                                        <w:sz w:val="96"/>
                                        <w:szCs w:val="72"/>
                                      </w:rPr>
                                    </w:pPr>
                                    <w:r>
                                      <w:rPr>
                                        <w:caps/>
                                        <w:color w:val="2F5496" w:themeColor="accent5" w:themeShade="BF"/>
                                        <w:sz w:val="96"/>
                                        <w:szCs w:val="72"/>
                                      </w:rPr>
                                      <w:t>STUDIEWIJZER</w:t>
                                    </w:r>
                                  </w:p>
                                </w:sdtContent>
                              </w:sdt>
                              <w:sdt>
                                <w:sdtPr>
                                  <w:rPr>
                                    <w:b/>
                                    <w:color w:val="C00000"/>
                                    <w:sz w:val="4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rsidR="003E5C49" w:rsidRDefault="003E5C49" w:rsidP="003E5C49">
                                    <w:pPr>
                                      <w:jc w:val="right"/>
                                      <w:rPr>
                                        <w:sz w:val="24"/>
                                        <w:szCs w:val="24"/>
                                      </w:rPr>
                                    </w:pPr>
                                    <w:r>
                                      <w:rPr>
                                        <w:b/>
                                        <w:color w:val="C00000"/>
                                        <w:sz w:val="44"/>
                                        <w:szCs w:val="24"/>
                                      </w:rPr>
                                      <w:t>SBV</w:t>
                                    </w:r>
                                  </w:p>
                                </w:sdtContent>
                              </w:sdt>
                            </w:tc>
                            <w:tc>
                              <w:tcPr>
                                <w:tcW w:w="2432" w:type="pct"/>
                                <w:vAlign w:val="center"/>
                              </w:tcPr>
                              <w:sdt>
                                <w:sdtPr>
                                  <w:rPr>
                                    <w:b/>
                                    <w:color w:val="C00000"/>
                                    <w:sz w:val="28"/>
                                  </w:rPr>
                                  <w:alias w:val="Samenvatting"/>
                                  <w:tag w:val=""/>
                                  <w:id w:val="-2036181933"/>
                                  <w:dataBinding w:prefixMappings="xmlns:ns0='http://schemas.microsoft.com/office/2006/coverPageProps' " w:xpath="/ns0:CoverPageProperties[1]/ns0:Abstract[1]" w:storeItemID="{55AF091B-3C7A-41E3-B477-F2FDAA23CFDA}"/>
                                  <w:text/>
                                </w:sdtPr>
                                <w:sdtEndPr>
                                  <w:rPr>
                                    <w:b w:val="0"/>
                                    <w:color w:val="000000" w:themeColor="text1"/>
                                  </w:rPr>
                                </w:sdtEndPr>
                                <w:sdtContent>
                                  <w:p w:rsidR="003E5C49" w:rsidRPr="00DC622E" w:rsidRDefault="003E5C49">
                                    <w:pPr>
                                      <w:rPr>
                                        <w:color w:val="000000" w:themeColor="text1"/>
                                        <w:sz w:val="28"/>
                                      </w:rPr>
                                    </w:pPr>
                                    <w:r>
                                      <w:rPr>
                                        <w:b/>
                                        <w:color w:val="C00000"/>
                                        <w:sz w:val="28"/>
                                      </w:rPr>
                                      <w:t>MzVz Leerjaar 1, niveau 3</w:t>
                                    </w:r>
                                  </w:p>
                                </w:sdtContent>
                              </w:sdt>
                              <w:sdt>
                                <w:sdtPr>
                                  <w:rPr>
                                    <w:color w:val="2F5496" w:themeColor="accent5" w:themeShade="BF"/>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rsidR="003E5C49" w:rsidRPr="00DC622E" w:rsidRDefault="003E5C49">
                                    <w:pPr>
                                      <w:pStyle w:val="Geenafstand"/>
                                      <w:rPr>
                                        <w:color w:val="2F5496" w:themeColor="accent5" w:themeShade="BF"/>
                                        <w:sz w:val="26"/>
                                        <w:szCs w:val="26"/>
                                      </w:rPr>
                                    </w:pPr>
                                    <w:r>
                                      <w:rPr>
                                        <w:color w:val="2F5496" w:themeColor="accent5" w:themeShade="BF"/>
                                        <w:sz w:val="26"/>
                                        <w:szCs w:val="26"/>
                                      </w:rPr>
                                      <w:t>Lisa Kolkman en Giny Moltmaker</w:t>
                                    </w:r>
                                  </w:p>
                                </w:sdtContent>
                              </w:sdt>
                              <w:p w:rsidR="003E5C49" w:rsidRDefault="003078C4" w:rsidP="003E5C49">
                                <w:pPr>
                                  <w:pStyle w:val="Geenafstand"/>
                                </w:pPr>
                                <w:sdt>
                                  <w:sdtPr>
                                    <w:rPr>
                                      <w:color w:val="44546A" w:themeColor="text2"/>
                                    </w:rPr>
                                    <w:alias w:val="Cursus"/>
                                    <w:tag w:val="Cursus"/>
                                    <w:id w:val="-710501431"/>
                                    <w:dataBinding w:prefixMappings="xmlns:ns0='http://purl.org/dc/elements/1.1/' xmlns:ns1='http://schemas.openxmlformats.org/package/2006/metadata/core-properties' " w:xpath="/ns1:coreProperties[1]/ns1:category[1]" w:storeItemID="{6C3C8BC8-F283-45AE-878A-BAB7291924A1}"/>
                                    <w:text/>
                                  </w:sdtPr>
                                  <w:sdtEndPr/>
                                  <w:sdtContent>
                                    <w:r w:rsidR="00315EC4">
                                      <w:rPr>
                                        <w:color w:val="44546A" w:themeColor="text2"/>
                                      </w:rPr>
                                      <w:t>PERIODE 4</w:t>
                                    </w:r>
                                  </w:sdtContent>
                                </w:sdt>
                              </w:p>
                            </w:tc>
                          </w:tr>
                        </w:tbl>
                        <w:p w:rsidR="003E5C49" w:rsidRDefault="003E5C49" w:rsidP="003E5C49"/>
                      </w:txbxContent>
                    </v:textbox>
                    <w10:wrap anchorx="page" anchory="page"/>
                  </v:shape>
                </w:pict>
              </mc:Fallback>
            </mc:AlternateContent>
          </w:r>
          <w:r>
            <w:br w:type="page"/>
          </w:r>
        </w:p>
      </w:sdtContent>
    </w:sdt>
    <w:p w:rsidR="003E5C49" w:rsidRPr="005E243A" w:rsidRDefault="003E5C49" w:rsidP="003E5C49">
      <w:pPr>
        <w:pStyle w:val="Kop1"/>
        <w:rPr>
          <w:b/>
        </w:rPr>
      </w:pPr>
      <w:r>
        <w:rPr>
          <w:b/>
        </w:rPr>
        <w:lastRenderedPageBreak/>
        <w:t>SBV</w:t>
      </w:r>
    </w:p>
    <w:p w:rsidR="003E5C49" w:rsidRDefault="003E5C49" w:rsidP="003E5C49">
      <w:pPr>
        <w:rPr>
          <w:i/>
        </w:rPr>
      </w:pPr>
      <w:r w:rsidRPr="004A332D">
        <w:rPr>
          <w:sz w:val="24"/>
          <w:szCs w:val="24"/>
        </w:rPr>
        <w:t xml:space="preserve">SBV staat voor Sociale Beroeps Vaardigheden. Binnen dit vak gaat het om het contact tussen jou en de zorgvrager en tussen jou en je collega/klasgenoot. Je leert kijken naar jezelf, hoe je bent en je leert hoe je jezelf kunt ontwikkelen tot een </w:t>
      </w:r>
      <w:r>
        <w:rPr>
          <w:sz w:val="24"/>
          <w:szCs w:val="24"/>
        </w:rPr>
        <w:t>maatschappelijk verzorgende</w:t>
      </w:r>
      <w:r w:rsidRPr="004A332D">
        <w:rPr>
          <w:sz w:val="24"/>
          <w:szCs w:val="24"/>
        </w:rPr>
        <w:t xml:space="preserve"> met een  beroepshouding die bij jou past. Deze periode zal he</w:t>
      </w:r>
      <w:r>
        <w:rPr>
          <w:sz w:val="24"/>
          <w:szCs w:val="24"/>
        </w:rPr>
        <w:t xml:space="preserve">t gaan </w:t>
      </w:r>
      <w:r w:rsidR="00E86DC6">
        <w:rPr>
          <w:sz w:val="24"/>
          <w:szCs w:val="24"/>
        </w:rPr>
        <w:t xml:space="preserve">over </w:t>
      </w:r>
      <w:r w:rsidR="00315EC4">
        <w:rPr>
          <w:sz w:val="24"/>
          <w:szCs w:val="24"/>
        </w:rPr>
        <w:t>motiveren, assertiviteit en zelfkennis</w:t>
      </w:r>
      <w:r w:rsidR="00E86DC6">
        <w:rPr>
          <w:sz w:val="24"/>
          <w:szCs w:val="24"/>
        </w:rPr>
        <w:t xml:space="preserve">. </w:t>
      </w:r>
      <w:r>
        <w:rPr>
          <w:sz w:val="24"/>
          <w:szCs w:val="24"/>
        </w:rPr>
        <w:t xml:space="preserve"> </w:t>
      </w:r>
    </w:p>
    <w:p w:rsidR="003E5C49" w:rsidRPr="005E243A" w:rsidRDefault="003E5C49" w:rsidP="003E5C49">
      <w:pPr>
        <w:pStyle w:val="Kop1"/>
        <w:rPr>
          <w:b/>
        </w:rPr>
      </w:pPr>
      <w:r w:rsidRPr="005E243A">
        <w:rPr>
          <w:b/>
        </w:rPr>
        <w:t>Benodigdheden tijdens vak</w:t>
      </w:r>
    </w:p>
    <w:p w:rsidR="003E5C49" w:rsidRPr="0066661C" w:rsidRDefault="003E5C49" w:rsidP="003E5C49">
      <w:pPr>
        <w:rPr>
          <w:sz w:val="24"/>
        </w:rPr>
      </w:pPr>
      <w:r w:rsidRPr="0066661C">
        <w:rPr>
          <w:sz w:val="24"/>
        </w:rPr>
        <w:t xml:space="preserve">Bij het vak SBV wordt er gebruik gemaakt van het boek Sociale en communicatieve vaardigheden van de methode Take Care,  uitgegeven door Malmberg. Benodigdheden bij SBV zijn het handboek en het werkboek met oefeningen. Zorg dat je deze boeken elke les bij je hebt. Daarbij wordt er gebruik gemaakt van de online methode van Take Care. </w:t>
      </w:r>
    </w:p>
    <w:p w:rsidR="003E5C49" w:rsidRPr="005E243A" w:rsidRDefault="003E5C49" w:rsidP="003E5C49">
      <w:pPr>
        <w:pStyle w:val="Kop1"/>
        <w:rPr>
          <w:b/>
        </w:rPr>
      </w:pPr>
      <w:r w:rsidRPr="005E243A">
        <w:rPr>
          <w:b/>
        </w:rPr>
        <w:t>Doelen</w:t>
      </w:r>
    </w:p>
    <w:p w:rsidR="003E5C49" w:rsidRPr="00BC784D" w:rsidRDefault="003E5C49" w:rsidP="003E5C49">
      <w:pPr>
        <w:rPr>
          <w:i/>
          <w:sz w:val="24"/>
        </w:rPr>
      </w:pPr>
      <w:r w:rsidRPr="00BC784D">
        <w:rPr>
          <w:i/>
          <w:sz w:val="24"/>
        </w:rPr>
        <w:t>Tijdens deze periode zal er aan de volgende doelen gewerkt worden:</w:t>
      </w:r>
    </w:p>
    <w:p w:rsidR="003E5C49" w:rsidRPr="0066661C" w:rsidRDefault="003E5C49" w:rsidP="003E5C49">
      <w:pPr>
        <w:pStyle w:val="Lijstalinea"/>
        <w:numPr>
          <w:ilvl w:val="0"/>
          <w:numId w:val="1"/>
        </w:numPr>
        <w:rPr>
          <w:sz w:val="24"/>
        </w:rPr>
      </w:pPr>
      <w:r>
        <w:rPr>
          <w:sz w:val="24"/>
        </w:rPr>
        <w:t xml:space="preserve">Je </w:t>
      </w:r>
      <w:r w:rsidR="004A6E86">
        <w:rPr>
          <w:sz w:val="24"/>
        </w:rPr>
        <w:t xml:space="preserve">weet wat </w:t>
      </w:r>
      <w:r w:rsidR="00315EC4">
        <w:rPr>
          <w:sz w:val="24"/>
        </w:rPr>
        <w:t>motiveren is en hoe je valkuilen bij anderen motiveren kunt vermijden</w:t>
      </w:r>
      <w:r w:rsidRPr="0066661C">
        <w:rPr>
          <w:sz w:val="24"/>
        </w:rPr>
        <w:t>.</w:t>
      </w:r>
    </w:p>
    <w:p w:rsidR="003E5C49" w:rsidRDefault="003E5C49" w:rsidP="004A6E86">
      <w:pPr>
        <w:pStyle w:val="Lijstalinea"/>
        <w:numPr>
          <w:ilvl w:val="0"/>
          <w:numId w:val="1"/>
        </w:numPr>
        <w:rPr>
          <w:sz w:val="24"/>
        </w:rPr>
      </w:pPr>
      <w:r>
        <w:rPr>
          <w:sz w:val="24"/>
        </w:rPr>
        <w:t xml:space="preserve">Je </w:t>
      </w:r>
      <w:r w:rsidR="004A6E86">
        <w:rPr>
          <w:sz w:val="24"/>
        </w:rPr>
        <w:t xml:space="preserve">kunt een </w:t>
      </w:r>
      <w:r w:rsidR="00315EC4">
        <w:rPr>
          <w:sz w:val="24"/>
        </w:rPr>
        <w:t>cliënt die zowel gemotiveerd is als gedemotiveerd begeleiden.</w:t>
      </w:r>
    </w:p>
    <w:p w:rsidR="004A6E86" w:rsidRDefault="00315EC4" w:rsidP="004A6E86">
      <w:pPr>
        <w:pStyle w:val="Lijstalinea"/>
        <w:numPr>
          <w:ilvl w:val="0"/>
          <w:numId w:val="1"/>
        </w:numPr>
        <w:rPr>
          <w:sz w:val="24"/>
        </w:rPr>
      </w:pPr>
      <w:r>
        <w:rPr>
          <w:sz w:val="24"/>
        </w:rPr>
        <w:t>Je weet wat assertief, sub-as</w:t>
      </w:r>
      <w:r w:rsidR="00AD78D0">
        <w:rPr>
          <w:sz w:val="24"/>
        </w:rPr>
        <w:t>sertief en agressief gedrag is en kunt dit herkennen.</w:t>
      </w:r>
    </w:p>
    <w:p w:rsidR="00315EC4" w:rsidRDefault="00315EC4" w:rsidP="004A6E86">
      <w:pPr>
        <w:pStyle w:val="Lijstalinea"/>
        <w:numPr>
          <w:ilvl w:val="0"/>
          <w:numId w:val="1"/>
        </w:numPr>
        <w:rPr>
          <w:sz w:val="24"/>
        </w:rPr>
      </w:pPr>
      <w:r>
        <w:rPr>
          <w:sz w:val="24"/>
        </w:rPr>
        <w:t>Je weet hoe je assertief gedrag kunt ontwikkelen.</w:t>
      </w:r>
    </w:p>
    <w:p w:rsidR="00AD78D0" w:rsidRDefault="00AD78D0" w:rsidP="004A6E86">
      <w:pPr>
        <w:pStyle w:val="Lijstalinea"/>
        <w:numPr>
          <w:ilvl w:val="0"/>
          <w:numId w:val="1"/>
        </w:numPr>
        <w:rPr>
          <w:sz w:val="24"/>
        </w:rPr>
      </w:pPr>
      <w:r>
        <w:rPr>
          <w:sz w:val="24"/>
        </w:rPr>
        <w:t>Je weet wat het belang is van zelfkennis en van reflecteren en hoe je dit kunt ontwikkelen</w:t>
      </w:r>
      <w:r w:rsidR="00147D61">
        <w:rPr>
          <w:sz w:val="24"/>
        </w:rPr>
        <w:t>.</w:t>
      </w:r>
    </w:p>
    <w:p w:rsidR="003E5C49" w:rsidRPr="005E243A" w:rsidRDefault="003E5C49" w:rsidP="003E5C49">
      <w:pPr>
        <w:pStyle w:val="Kop1"/>
        <w:rPr>
          <w:b/>
        </w:rPr>
      </w:pPr>
      <w:r w:rsidRPr="005E243A">
        <w:rPr>
          <w:b/>
        </w:rPr>
        <w:t>Werkprocessen</w:t>
      </w:r>
    </w:p>
    <w:p w:rsidR="003E5C49" w:rsidRPr="00BC784D" w:rsidRDefault="003E5C49" w:rsidP="003E5C49">
      <w:pPr>
        <w:rPr>
          <w:i/>
          <w:sz w:val="24"/>
        </w:rPr>
      </w:pPr>
      <w:r w:rsidRPr="00BC784D">
        <w:rPr>
          <w:i/>
          <w:sz w:val="24"/>
        </w:rPr>
        <w:t>Deze doelen sluiten aan bij de volgende werkprocessen:</w:t>
      </w:r>
    </w:p>
    <w:p w:rsidR="003E5C49" w:rsidRPr="0085506A" w:rsidRDefault="003E5C49" w:rsidP="003E5C49">
      <w:r w:rsidRPr="0085506A">
        <w:rPr>
          <w:b/>
        </w:rPr>
        <w:t>VZ:</w:t>
      </w:r>
      <w:r>
        <w:t xml:space="preserve"> </w:t>
      </w:r>
      <w:r>
        <w:br/>
        <w:t>B1K1W1, B1K1W6, B1K1W7, B1K1W8, B1K1W9, B1K1W10, B1K2W2 ,B1K2W4, P1K1, P2K1, P3K1, P4K1.</w:t>
      </w:r>
      <w:r>
        <w:br/>
      </w:r>
      <w:r w:rsidR="004A6E86">
        <w:rPr>
          <w:b/>
        </w:rPr>
        <w:t>MZ</w:t>
      </w:r>
      <w:r w:rsidRPr="0085506A">
        <w:rPr>
          <w:b/>
        </w:rPr>
        <w:t>:</w:t>
      </w:r>
      <w:r>
        <w:br/>
        <w:t>B1K1W1, B1K1W2, B1K1W3, B1K1W4, B1K1W5, B1K1W6, B1K1W7, P1K1, P2K1.</w:t>
      </w:r>
      <w:r>
        <w:br/>
      </w:r>
    </w:p>
    <w:p w:rsidR="003E5C49" w:rsidRPr="005E243A" w:rsidRDefault="003E5C49" w:rsidP="003E5C49">
      <w:pPr>
        <w:pStyle w:val="Kop1"/>
        <w:rPr>
          <w:b/>
        </w:rPr>
      </w:pPr>
      <w:r>
        <w:rPr>
          <w:b/>
        </w:rPr>
        <w:t xml:space="preserve">Periode afgerond als: </w:t>
      </w:r>
    </w:p>
    <w:p w:rsidR="003E5C49" w:rsidRPr="00BC784D" w:rsidRDefault="003E5C49" w:rsidP="003E5C49">
      <w:pPr>
        <w:rPr>
          <w:i/>
          <w:sz w:val="24"/>
        </w:rPr>
      </w:pPr>
      <w:r w:rsidRPr="00BC784D">
        <w:rPr>
          <w:i/>
          <w:sz w:val="24"/>
        </w:rPr>
        <w:t>Je hebt deze periode afgerond als</w:t>
      </w:r>
      <w:r w:rsidR="00100CE8">
        <w:rPr>
          <w:i/>
          <w:sz w:val="24"/>
        </w:rPr>
        <w:t xml:space="preserve"> je</w:t>
      </w:r>
      <w:r w:rsidRPr="00BC784D">
        <w:rPr>
          <w:i/>
          <w:sz w:val="24"/>
        </w:rPr>
        <w:t>:</w:t>
      </w:r>
    </w:p>
    <w:p w:rsidR="003E5C49" w:rsidRPr="0085506A" w:rsidRDefault="003E5C49" w:rsidP="003E5C49">
      <w:pPr>
        <w:pStyle w:val="Lijstalinea"/>
        <w:numPr>
          <w:ilvl w:val="0"/>
          <w:numId w:val="2"/>
        </w:numPr>
        <w:spacing w:after="0" w:line="240" w:lineRule="auto"/>
        <w:jc w:val="both"/>
        <w:rPr>
          <w:rFonts w:eastAsiaTheme="minorEastAsia"/>
          <w:sz w:val="24"/>
          <w:szCs w:val="24"/>
          <w:lang w:eastAsia="nl-NL"/>
        </w:rPr>
      </w:pPr>
      <w:r w:rsidRPr="0085506A">
        <w:rPr>
          <w:rFonts w:eastAsiaTheme="minorEastAsia"/>
          <w:sz w:val="24"/>
          <w:szCs w:val="24"/>
          <w:lang w:eastAsia="nl-NL"/>
        </w:rPr>
        <w:t>Voldoende aanwezig bent geweest. Dit betekent 80%:</w:t>
      </w:r>
    </w:p>
    <w:p w:rsidR="003E5C49" w:rsidRPr="0078737C" w:rsidRDefault="003E5C49" w:rsidP="003E5C49">
      <w:pPr>
        <w:spacing w:after="0" w:line="240" w:lineRule="auto"/>
        <w:ind w:left="708" w:firstLine="708"/>
        <w:jc w:val="both"/>
        <w:rPr>
          <w:rFonts w:eastAsiaTheme="minorEastAsia"/>
          <w:i/>
          <w:sz w:val="24"/>
          <w:szCs w:val="24"/>
          <w:lang w:eastAsia="nl-NL"/>
        </w:rPr>
      </w:pPr>
      <w:r w:rsidRPr="0078737C">
        <w:rPr>
          <w:rFonts w:eastAsiaTheme="minorEastAsia"/>
          <w:i/>
          <w:sz w:val="24"/>
          <w:szCs w:val="24"/>
          <w:lang w:eastAsia="nl-NL"/>
        </w:rPr>
        <w:t xml:space="preserve">1x afwezig mag, bijvoorbeeld door ziekte. </w:t>
      </w:r>
    </w:p>
    <w:p w:rsidR="003E5C49" w:rsidRPr="0078737C" w:rsidRDefault="003E5C49" w:rsidP="003E5C49">
      <w:pPr>
        <w:spacing w:after="0" w:line="240" w:lineRule="auto"/>
        <w:ind w:left="708" w:firstLine="708"/>
        <w:jc w:val="both"/>
        <w:rPr>
          <w:rFonts w:eastAsiaTheme="minorEastAsia"/>
          <w:i/>
          <w:sz w:val="24"/>
          <w:szCs w:val="24"/>
          <w:lang w:eastAsia="nl-NL"/>
        </w:rPr>
      </w:pPr>
      <w:r w:rsidRPr="0078737C">
        <w:rPr>
          <w:rFonts w:eastAsiaTheme="minorEastAsia"/>
          <w:i/>
          <w:sz w:val="24"/>
          <w:szCs w:val="24"/>
          <w:lang w:eastAsia="nl-NL"/>
        </w:rPr>
        <w:t>2x afwezig betekent dat je een bespreekgeval bent.</w:t>
      </w:r>
    </w:p>
    <w:p w:rsidR="003E5C49" w:rsidRDefault="003E5C49" w:rsidP="003E5C49">
      <w:pPr>
        <w:spacing w:after="0" w:line="240" w:lineRule="auto"/>
        <w:ind w:left="708" w:firstLine="708"/>
        <w:jc w:val="both"/>
        <w:rPr>
          <w:rFonts w:eastAsiaTheme="minorEastAsia"/>
          <w:i/>
          <w:sz w:val="24"/>
          <w:szCs w:val="24"/>
          <w:lang w:eastAsia="nl-NL"/>
        </w:rPr>
      </w:pPr>
      <w:r w:rsidRPr="0078737C">
        <w:rPr>
          <w:rFonts w:eastAsiaTheme="minorEastAsia"/>
          <w:i/>
          <w:sz w:val="24"/>
          <w:szCs w:val="24"/>
          <w:lang w:eastAsia="nl-NL"/>
        </w:rPr>
        <w:t xml:space="preserve">3x afwezig of meer het vak overnieuw doen. </w:t>
      </w:r>
    </w:p>
    <w:p w:rsidR="003E5C49" w:rsidRDefault="00DB4A8C" w:rsidP="003E5C49">
      <w:pPr>
        <w:pStyle w:val="Lijstalinea"/>
        <w:numPr>
          <w:ilvl w:val="0"/>
          <w:numId w:val="2"/>
        </w:numPr>
        <w:spacing w:after="0" w:line="240" w:lineRule="auto"/>
        <w:jc w:val="both"/>
        <w:rPr>
          <w:rFonts w:eastAsiaTheme="minorEastAsia"/>
          <w:sz w:val="24"/>
          <w:szCs w:val="24"/>
          <w:lang w:eastAsia="nl-NL"/>
        </w:rPr>
      </w:pPr>
      <w:r>
        <w:rPr>
          <w:rFonts w:eastAsiaTheme="minorEastAsia"/>
          <w:sz w:val="24"/>
          <w:szCs w:val="24"/>
          <w:lang w:eastAsia="nl-NL"/>
        </w:rPr>
        <w:t>Je opdrachten voldoende hebt gemaakt en tijdig hebt ingeleverd</w:t>
      </w:r>
      <w:r w:rsidR="00A7629D">
        <w:rPr>
          <w:rFonts w:eastAsiaTheme="minorEastAsia"/>
          <w:sz w:val="24"/>
          <w:szCs w:val="24"/>
          <w:lang w:eastAsia="nl-NL"/>
        </w:rPr>
        <w:t xml:space="preserve">. </w:t>
      </w:r>
    </w:p>
    <w:p w:rsidR="003E5C49" w:rsidRPr="0085506A" w:rsidRDefault="003E5C49" w:rsidP="003E5C49">
      <w:pPr>
        <w:pStyle w:val="Lijstalinea"/>
        <w:numPr>
          <w:ilvl w:val="0"/>
          <w:numId w:val="2"/>
        </w:numPr>
        <w:spacing w:after="0" w:line="240" w:lineRule="auto"/>
        <w:jc w:val="both"/>
        <w:rPr>
          <w:rFonts w:eastAsiaTheme="minorEastAsia"/>
          <w:sz w:val="24"/>
          <w:szCs w:val="24"/>
          <w:lang w:eastAsia="nl-NL"/>
        </w:rPr>
      </w:pPr>
      <w:r w:rsidRPr="0085506A">
        <w:rPr>
          <w:rFonts w:eastAsiaTheme="minorEastAsia"/>
          <w:sz w:val="24"/>
          <w:szCs w:val="24"/>
          <w:lang w:eastAsia="nl-NL"/>
        </w:rPr>
        <w:t>Inzet toont tijdens de lessen:</w:t>
      </w:r>
    </w:p>
    <w:p w:rsidR="003E5C49" w:rsidRPr="0085506A" w:rsidRDefault="003E5C49" w:rsidP="003E5C49">
      <w:pPr>
        <w:pStyle w:val="Lijstalinea"/>
        <w:spacing w:after="0" w:line="240" w:lineRule="auto"/>
        <w:ind w:firstLine="696"/>
        <w:jc w:val="both"/>
        <w:rPr>
          <w:rFonts w:eastAsiaTheme="minorEastAsia"/>
          <w:i/>
          <w:sz w:val="24"/>
          <w:szCs w:val="24"/>
          <w:lang w:eastAsia="nl-NL"/>
        </w:rPr>
      </w:pPr>
      <w:r w:rsidRPr="0085506A">
        <w:rPr>
          <w:rFonts w:eastAsiaTheme="minorEastAsia"/>
          <w:i/>
          <w:sz w:val="24"/>
          <w:szCs w:val="24"/>
          <w:lang w:eastAsia="nl-NL"/>
        </w:rPr>
        <w:t>Een actieve houding</w:t>
      </w:r>
    </w:p>
    <w:p w:rsidR="003E5C49" w:rsidRPr="0078737C" w:rsidRDefault="003E5C49" w:rsidP="003E5C49">
      <w:pPr>
        <w:pStyle w:val="Lijstalinea"/>
        <w:ind w:firstLine="696"/>
      </w:pPr>
      <w:r w:rsidRPr="0085506A">
        <w:rPr>
          <w:rFonts w:eastAsiaTheme="minorEastAsia"/>
          <w:i/>
          <w:sz w:val="24"/>
          <w:szCs w:val="24"/>
          <w:lang w:eastAsia="nl-NL"/>
        </w:rPr>
        <w:t>Betrokkenheid tonen en reageren op docent en medeleerlingen</w:t>
      </w:r>
    </w:p>
    <w:p w:rsidR="003E5C49" w:rsidRDefault="00A7629D" w:rsidP="003E5C49">
      <w:pPr>
        <w:pStyle w:val="Kop1"/>
        <w:rPr>
          <w:b/>
        </w:rPr>
      </w:pPr>
      <w:r>
        <w:rPr>
          <w:b/>
        </w:rPr>
        <w:br w:type="column"/>
      </w:r>
      <w:r w:rsidR="00D944A5">
        <w:rPr>
          <w:b/>
        </w:rPr>
        <w:lastRenderedPageBreak/>
        <w:t>Opdrachten</w:t>
      </w:r>
    </w:p>
    <w:p w:rsidR="007B3093" w:rsidRDefault="00D944A5" w:rsidP="00136F4D">
      <w:r>
        <w:t xml:space="preserve">In deze periode worden je kennis en vaardigheden getoetst door middel van opdrachten die gemaakt moeten worden. Deze opdrachten moeten tijdig ingeleverd worden en met een voldoende beoordeeld worden. In de les krijg je meer uitleg over de inhoud van deze verschillende opdrachten. </w:t>
      </w:r>
    </w:p>
    <w:p w:rsidR="003E5C49" w:rsidRPr="005E243A" w:rsidRDefault="003E5C49" w:rsidP="003E5C49">
      <w:pPr>
        <w:pStyle w:val="Kop1"/>
        <w:rPr>
          <w:b/>
        </w:rPr>
      </w:pPr>
      <w:r w:rsidRPr="005E243A">
        <w:rPr>
          <w:b/>
        </w:rPr>
        <w:t>Contactgegevens docent</w:t>
      </w:r>
    </w:p>
    <w:p w:rsidR="003E5C49" w:rsidRPr="00A7629D" w:rsidRDefault="003E5C49" w:rsidP="00A7629D">
      <w:r>
        <w:t xml:space="preserve">Naam docent: </w:t>
      </w:r>
      <w:r>
        <w:tab/>
        <w:t xml:space="preserve">Lisa Kolkman </w:t>
      </w:r>
      <w:r>
        <w:br/>
        <w:t xml:space="preserve">Aanwezig op: </w:t>
      </w:r>
      <w:r>
        <w:tab/>
        <w:t>Maandag t/m Vrijdag</w:t>
      </w:r>
      <w:r>
        <w:br/>
        <w:t xml:space="preserve">Emailadres: </w:t>
      </w:r>
      <w:r>
        <w:tab/>
      </w:r>
      <w:hyperlink r:id="rId10" w:history="1">
        <w:r w:rsidRPr="0035032E">
          <w:rPr>
            <w:rStyle w:val="Hyperlink"/>
          </w:rPr>
          <w:t>l.kolkman@gmail.com</w:t>
        </w:r>
      </w:hyperlink>
      <w:r w:rsidR="00A7629D">
        <w:br/>
      </w:r>
      <w:r>
        <w:br/>
      </w:r>
      <w:r w:rsidRPr="00A7629D">
        <w:rPr>
          <w:rStyle w:val="Kop1Char"/>
          <w:b/>
        </w:rPr>
        <w:t>Periode planning</w:t>
      </w:r>
    </w:p>
    <w:tbl>
      <w:tblPr>
        <w:tblStyle w:val="Tabelraster"/>
        <w:tblW w:w="0" w:type="auto"/>
        <w:tblLook w:val="04A0" w:firstRow="1" w:lastRow="0" w:firstColumn="1" w:lastColumn="0" w:noHBand="0" w:noVBand="1"/>
      </w:tblPr>
      <w:tblGrid>
        <w:gridCol w:w="1209"/>
        <w:gridCol w:w="2330"/>
        <w:gridCol w:w="3032"/>
        <w:gridCol w:w="2491"/>
      </w:tblGrid>
      <w:tr w:rsidR="003E5C49" w:rsidTr="00D944A5">
        <w:tc>
          <w:tcPr>
            <w:tcW w:w="1209" w:type="dxa"/>
          </w:tcPr>
          <w:p w:rsidR="003E5C49" w:rsidRPr="00064C2E" w:rsidRDefault="003E5C49" w:rsidP="002C4AF1">
            <w:pPr>
              <w:jc w:val="center"/>
              <w:rPr>
                <w:b/>
                <w:color w:val="C00000"/>
                <w:sz w:val="28"/>
              </w:rPr>
            </w:pPr>
            <w:r w:rsidRPr="00064C2E">
              <w:rPr>
                <w:b/>
                <w:color w:val="C00000"/>
                <w:sz w:val="28"/>
              </w:rPr>
              <w:t>LES</w:t>
            </w:r>
          </w:p>
        </w:tc>
        <w:tc>
          <w:tcPr>
            <w:tcW w:w="2330" w:type="dxa"/>
          </w:tcPr>
          <w:p w:rsidR="003E5C49" w:rsidRPr="00064C2E" w:rsidRDefault="003E5C49" w:rsidP="002C4AF1">
            <w:pPr>
              <w:jc w:val="center"/>
              <w:rPr>
                <w:b/>
                <w:color w:val="C00000"/>
                <w:sz w:val="28"/>
              </w:rPr>
            </w:pPr>
            <w:r w:rsidRPr="00064C2E">
              <w:rPr>
                <w:b/>
                <w:color w:val="C00000"/>
                <w:sz w:val="28"/>
              </w:rPr>
              <w:t>ONDERWERP</w:t>
            </w:r>
          </w:p>
        </w:tc>
        <w:tc>
          <w:tcPr>
            <w:tcW w:w="3032" w:type="dxa"/>
          </w:tcPr>
          <w:p w:rsidR="003E5C49" w:rsidRPr="00064C2E" w:rsidRDefault="003E5C49" w:rsidP="002C4AF1">
            <w:pPr>
              <w:jc w:val="center"/>
              <w:rPr>
                <w:b/>
                <w:color w:val="C00000"/>
                <w:sz w:val="28"/>
              </w:rPr>
            </w:pPr>
            <w:r>
              <w:rPr>
                <w:b/>
                <w:color w:val="C00000"/>
                <w:sz w:val="28"/>
              </w:rPr>
              <w:t xml:space="preserve"> THEORIE UIT HANDBOEK</w:t>
            </w:r>
          </w:p>
        </w:tc>
        <w:tc>
          <w:tcPr>
            <w:tcW w:w="2491" w:type="dxa"/>
          </w:tcPr>
          <w:p w:rsidR="003E5C49" w:rsidRPr="00064C2E" w:rsidRDefault="003E5C49" w:rsidP="002C4AF1">
            <w:pPr>
              <w:jc w:val="center"/>
              <w:rPr>
                <w:b/>
                <w:color w:val="C00000"/>
                <w:sz w:val="28"/>
              </w:rPr>
            </w:pPr>
            <w:r>
              <w:rPr>
                <w:b/>
                <w:color w:val="C00000"/>
                <w:sz w:val="28"/>
              </w:rPr>
              <w:t>OEFENINGEN UIT WERKBOEK</w:t>
            </w:r>
          </w:p>
        </w:tc>
      </w:tr>
      <w:tr w:rsidR="00D944A5" w:rsidTr="00D944A5">
        <w:tc>
          <w:tcPr>
            <w:tcW w:w="1209" w:type="dxa"/>
          </w:tcPr>
          <w:p w:rsidR="00D944A5" w:rsidRDefault="00D944A5" w:rsidP="00D944A5">
            <w:pPr>
              <w:jc w:val="center"/>
              <w:rPr>
                <w:b/>
                <w:color w:val="C00000"/>
              </w:rPr>
            </w:pPr>
            <w:r w:rsidRPr="00064C2E">
              <w:rPr>
                <w:b/>
                <w:color w:val="C00000"/>
              </w:rPr>
              <w:t>1</w:t>
            </w:r>
          </w:p>
          <w:p w:rsidR="00D944A5" w:rsidRDefault="00D944A5" w:rsidP="00D944A5">
            <w:pPr>
              <w:jc w:val="center"/>
              <w:rPr>
                <w:b/>
                <w:color w:val="C00000"/>
              </w:rPr>
            </w:pPr>
          </w:p>
          <w:p w:rsidR="00D944A5" w:rsidRPr="00064C2E" w:rsidRDefault="00D944A5" w:rsidP="00D944A5">
            <w:pPr>
              <w:jc w:val="center"/>
              <w:rPr>
                <w:b/>
                <w:color w:val="C00000"/>
              </w:rPr>
            </w:pPr>
          </w:p>
        </w:tc>
        <w:tc>
          <w:tcPr>
            <w:tcW w:w="2330" w:type="dxa"/>
          </w:tcPr>
          <w:p w:rsidR="00D944A5" w:rsidRDefault="00D944A5" w:rsidP="00D944A5">
            <w:r>
              <w:t>Inleiding periode</w:t>
            </w:r>
          </w:p>
          <w:p w:rsidR="00D944A5" w:rsidRDefault="00D944A5" w:rsidP="00D944A5">
            <w:r>
              <w:t>Motiveren</w:t>
            </w:r>
          </w:p>
        </w:tc>
        <w:tc>
          <w:tcPr>
            <w:tcW w:w="3032" w:type="dxa"/>
          </w:tcPr>
          <w:p w:rsidR="00D944A5" w:rsidRDefault="00D944A5" w:rsidP="00D944A5">
            <w:r>
              <w:t>5. Motiveren</w:t>
            </w:r>
          </w:p>
          <w:p w:rsidR="00D944A5" w:rsidRDefault="00D944A5" w:rsidP="00D944A5">
            <w:r>
              <w:t xml:space="preserve">BLZ. 62 t/m 64  </w:t>
            </w:r>
          </w:p>
        </w:tc>
        <w:tc>
          <w:tcPr>
            <w:tcW w:w="2491" w:type="dxa"/>
          </w:tcPr>
          <w:p w:rsidR="00D944A5" w:rsidRDefault="00D944A5" w:rsidP="00D944A5">
            <w:r>
              <w:t xml:space="preserve">BLZ. 105 t/m </w:t>
            </w:r>
            <w:r w:rsidR="001023F9">
              <w:t>110</w:t>
            </w:r>
          </w:p>
        </w:tc>
      </w:tr>
      <w:tr w:rsidR="00D944A5" w:rsidTr="00D944A5">
        <w:tc>
          <w:tcPr>
            <w:tcW w:w="1209" w:type="dxa"/>
          </w:tcPr>
          <w:p w:rsidR="00D944A5" w:rsidRDefault="00D944A5" w:rsidP="00D944A5">
            <w:pPr>
              <w:jc w:val="center"/>
              <w:rPr>
                <w:b/>
                <w:color w:val="C00000"/>
              </w:rPr>
            </w:pPr>
            <w:r w:rsidRPr="00064C2E">
              <w:rPr>
                <w:b/>
                <w:color w:val="C00000"/>
              </w:rPr>
              <w:t>2</w:t>
            </w:r>
          </w:p>
          <w:p w:rsidR="00D944A5" w:rsidRDefault="00D944A5" w:rsidP="00D944A5">
            <w:pPr>
              <w:jc w:val="center"/>
              <w:rPr>
                <w:b/>
                <w:color w:val="C00000"/>
              </w:rPr>
            </w:pPr>
          </w:p>
          <w:p w:rsidR="00D944A5" w:rsidRPr="00064C2E" w:rsidRDefault="00D944A5" w:rsidP="00D944A5">
            <w:pPr>
              <w:jc w:val="center"/>
              <w:rPr>
                <w:b/>
                <w:color w:val="C00000"/>
              </w:rPr>
            </w:pPr>
          </w:p>
        </w:tc>
        <w:tc>
          <w:tcPr>
            <w:tcW w:w="2330" w:type="dxa"/>
          </w:tcPr>
          <w:p w:rsidR="00D944A5" w:rsidRDefault="00D944A5" w:rsidP="00D944A5">
            <w:r>
              <w:t>Motiveren</w:t>
            </w:r>
          </w:p>
        </w:tc>
        <w:tc>
          <w:tcPr>
            <w:tcW w:w="3032" w:type="dxa"/>
          </w:tcPr>
          <w:p w:rsidR="00D944A5" w:rsidRDefault="00D944A5" w:rsidP="00D944A5">
            <w:r>
              <w:t>5. Motiveren</w:t>
            </w:r>
          </w:p>
          <w:p w:rsidR="00D944A5" w:rsidRDefault="00D944A5" w:rsidP="00D944A5">
            <w:r>
              <w:t xml:space="preserve">BLZ. 62 t/m 64  </w:t>
            </w:r>
          </w:p>
        </w:tc>
        <w:tc>
          <w:tcPr>
            <w:tcW w:w="2491" w:type="dxa"/>
          </w:tcPr>
          <w:p w:rsidR="00D944A5" w:rsidRDefault="001023F9" w:rsidP="00D944A5">
            <w:r>
              <w:t>BLZ. 105 t/m 110</w:t>
            </w:r>
          </w:p>
        </w:tc>
      </w:tr>
      <w:tr w:rsidR="00D944A5" w:rsidTr="00D944A5">
        <w:tc>
          <w:tcPr>
            <w:tcW w:w="1209" w:type="dxa"/>
          </w:tcPr>
          <w:p w:rsidR="00D944A5" w:rsidRDefault="00D944A5" w:rsidP="00D944A5">
            <w:pPr>
              <w:jc w:val="center"/>
              <w:rPr>
                <w:b/>
                <w:color w:val="C00000"/>
              </w:rPr>
            </w:pPr>
            <w:r w:rsidRPr="00064C2E">
              <w:rPr>
                <w:b/>
                <w:color w:val="C00000"/>
              </w:rPr>
              <w:t>3</w:t>
            </w:r>
          </w:p>
          <w:p w:rsidR="00D944A5" w:rsidRDefault="00D944A5" w:rsidP="00D944A5">
            <w:pPr>
              <w:jc w:val="center"/>
              <w:rPr>
                <w:b/>
                <w:color w:val="C00000"/>
              </w:rPr>
            </w:pPr>
          </w:p>
          <w:p w:rsidR="00D944A5" w:rsidRPr="00064C2E" w:rsidRDefault="00D944A5" w:rsidP="00D944A5">
            <w:pPr>
              <w:jc w:val="center"/>
              <w:rPr>
                <w:b/>
                <w:color w:val="C00000"/>
              </w:rPr>
            </w:pPr>
          </w:p>
        </w:tc>
        <w:tc>
          <w:tcPr>
            <w:tcW w:w="2330" w:type="dxa"/>
          </w:tcPr>
          <w:p w:rsidR="00D944A5" w:rsidRDefault="00D944A5" w:rsidP="00D944A5">
            <w:r>
              <w:t>Assertiviteit</w:t>
            </w:r>
          </w:p>
        </w:tc>
        <w:tc>
          <w:tcPr>
            <w:tcW w:w="3032" w:type="dxa"/>
          </w:tcPr>
          <w:p w:rsidR="00D944A5" w:rsidRDefault="00D944A5" w:rsidP="00D944A5">
            <w:r>
              <w:t>7.1 Assertiviteit</w:t>
            </w:r>
          </w:p>
          <w:p w:rsidR="00D944A5" w:rsidRDefault="00D944A5" w:rsidP="00D944A5">
            <w:r>
              <w:t xml:space="preserve">BLZ. 80  </w:t>
            </w:r>
          </w:p>
        </w:tc>
        <w:tc>
          <w:tcPr>
            <w:tcW w:w="2491" w:type="dxa"/>
          </w:tcPr>
          <w:p w:rsidR="00D944A5" w:rsidRDefault="00D944A5" w:rsidP="001023F9">
            <w:r>
              <w:t xml:space="preserve">BLZ. </w:t>
            </w:r>
            <w:r w:rsidR="001023F9">
              <w:t>131 t/m 135</w:t>
            </w:r>
          </w:p>
        </w:tc>
      </w:tr>
      <w:tr w:rsidR="00D944A5" w:rsidTr="00D944A5">
        <w:tc>
          <w:tcPr>
            <w:tcW w:w="1209" w:type="dxa"/>
          </w:tcPr>
          <w:p w:rsidR="00D944A5" w:rsidRDefault="00D944A5" w:rsidP="00D944A5">
            <w:pPr>
              <w:jc w:val="center"/>
              <w:rPr>
                <w:b/>
                <w:color w:val="C00000"/>
              </w:rPr>
            </w:pPr>
            <w:r w:rsidRPr="00064C2E">
              <w:rPr>
                <w:b/>
                <w:color w:val="C00000"/>
              </w:rPr>
              <w:t>4</w:t>
            </w:r>
          </w:p>
          <w:p w:rsidR="00D944A5" w:rsidRDefault="00D944A5" w:rsidP="00D944A5">
            <w:pPr>
              <w:jc w:val="center"/>
              <w:rPr>
                <w:b/>
                <w:color w:val="C00000"/>
              </w:rPr>
            </w:pPr>
          </w:p>
          <w:p w:rsidR="00D944A5" w:rsidRPr="00064C2E" w:rsidRDefault="00D944A5" w:rsidP="00D944A5">
            <w:pPr>
              <w:jc w:val="center"/>
              <w:rPr>
                <w:b/>
                <w:color w:val="C00000"/>
              </w:rPr>
            </w:pPr>
          </w:p>
        </w:tc>
        <w:tc>
          <w:tcPr>
            <w:tcW w:w="2330" w:type="dxa"/>
          </w:tcPr>
          <w:p w:rsidR="00D944A5" w:rsidRDefault="00D944A5" w:rsidP="00D944A5">
            <w:r>
              <w:t>Assertiviteit</w:t>
            </w:r>
          </w:p>
          <w:p w:rsidR="00D944A5" w:rsidRDefault="00D944A5" w:rsidP="00D944A5"/>
        </w:tc>
        <w:tc>
          <w:tcPr>
            <w:tcW w:w="3032" w:type="dxa"/>
          </w:tcPr>
          <w:p w:rsidR="00D944A5" w:rsidRDefault="00D944A5" w:rsidP="00D944A5">
            <w:r>
              <w:t>7.1 Assertiviteit</w:t>
            </w:r>
          </w:p>
          <w:p w:rsidR="00D944A5" w:rsidRDefault="00D944A5" w:rsidP="00D944A5">
            <w:r>
              <w:t>BLZ. 80</w:t>
            </w:r>
          </w:p>
          <w:p w:rsidR="00D944A5" w:rsidRDefault="00D944A5" w:rsidP="00D944A5">
            <w:r>
              <w:t>7.2 Assertiever worden</w:t>
            </w:r>
          </w:p>
          <w:p w:rsidR="00D944A5" w:rsidRDefault="00D944A5" w:rsidP="00D944A5">
            <w:r>
              <w:t>BLZ. 81</w:t>
            </w:r>
          </w:p>
          <w:p w:rsidR="00D944A5" w:rsidRDefault="00D944A5" w:rsidP="00D944A5">
            <w:r>
              <w:t>7.3 Assertief omgaan met druk.</w:t>
            </w:r>
          </w:p>
          <w:p w:rsidR="00D944A5" w:rsidRDefault="00D944A5" w:rsidP="00D944A5">
            <w:r>
              <w:t>BLZ. 83</w:t>
            </w:r>
          </w:p>
        </w:tc>
        <w:tc>
          <w:tcPr>
            <w:tcW w:w="2491" w:type="dxa"/>
          </w:tcPr>
          <w:p w:rsidR="00D944A5" w:rsidRDefault="00D944A5" w:rsidP="001023F9">
            <w:r>
              <w:t xml:space="preserve">BLZ </w:t>
            </w:r>
            <w:r w:rsidR="001023F9">
              <w:t>136 t/m 141</w:t>
            </w:r>
          </w:p>
        </w:tc>
      </w:tr>
      <w:tr w:rsidR="00D944A5" w:rsidTr="00D944A5">
        <w:tc>
          <w:tcPr>
            <w:tcW w:w="1209" w:type="dxa"/>
          </w:tcPr>
          <w:p w:rsidR="00D944A5" w:rsidRDefault="00D944A5" w:rsidP="00D944A5">
            <w:pPr>
              <w:jc w:val="center"/>
              <w:rPr>
                <w:b/>
                <w:color w:val="C00000"/>
              </w:rPr>
            </w:pPr>
            <w:r w:rsidRPr="00064C2E">
              <w:rPr>
                <w:b/>
                <w:color w:val="C00000"/>
              </w:rPr>
              <w:t>5</w:t>
            </w:r>
          </w:p>
          <w:p w:rsidR="00D944A5" w:rsidRDefault="00D944A5" w:rsidP="00D944A5">
            <w:pPr>
              <w:jc w:val="center"/>
              <w:rPr>
                <w:b/>
                <w:color w:val="C00000"/>
              </w:rPr>
            </w:pPr>
          </w:p>
          <w:p w:rsidR="00D944A5" w:rsidRPr="00064C2E" w:rsidRDefault="00D944A5" w:rsidP="00D944A5">
            <w:pPr>
              <w:jc w:val="center"/>
              <w:rPr>
                <w:b/>
                <w:color w:val="C00000"/>
              </w:rPr>
            </w:pPr>
          </w:p>
        </w:tc>
        <w:tc>
          <w:tcPr>
            <w:tcW w:w="2330" w:type="dxa"/>
          </w:tcPr>
          <w:p w:rsidR="00D944A5" w:rsidRDefault="00D944A5" w:rsidP="00D944A5">
            <w:r>
              <w:t>Zelfkennis</w:t>
            </w:r>
          </w:p>
        </w:tc>
        <w:tc>
          <w:tcPr>
            <w:tcW w:w="3032" w:type="dxa"/>
          </w:tcPr>
          <w:p w:rsidR="00D944A5" w:rsidRDefault="00D944A5" w:rsidP="00D944A5">
            <w:r>
              <w:t>8.1 Persoonlijke effectiviteit</w:t>
            </w:r>
          </w:p>
          <w:p w:rsidR="00D944A5" w:rsidRDefault="00D944A5" w:rsidP="00D944A5">
            <w:r>
              <w:t>BLZ. 88</w:t>
            </w:r>
          </w:p>
          <w:p w:rsidR="00D944A5" w:rsidRDefault="00D944A5" w:rsidP="00D944A5">
            <w:r>
              <w:t>8.2 Zelfkennis</w:t>
            </w:r>
          </w:p>
          <w:p w:rsidR="00D944A5" w:rsidRDefault="00D944A5" w:rsidP="00D944A5">
            <w:r>
              <w:t>BLZ. 89</w:t>
            </w:r>
          </w:p>
        </w:tc>
        <w:tc>
          <w:tcPr>
            <w:tcW w:w="2491" w:type="dxa"/>
          </w:tcPr>
          <w:p w:rsidR="00D944A5" w:rsidRDefault="00D944A5" w:rsidP="00DA626A">
            <w:r>
              <w:t xml:space="preserve">BLZ </w:t>
            </w:r>
            <w:r w:rsidR="00DA626A">
              <w:t>144 t/m 150</w:t>
            </w:r>
          </w:p>
        </w:tc>
      </w:tr>
      <w:tr w:rsidR="00D944A5" w:rsidTr="00D944A5">
        <w:tc>
          <w:tcPr>
            <w:tcW w:w="1209" w:type="dxa"/>
          </w:tcPr>
          <w:p w:rsidR="00D944A5" w:rsidRDefault="00D944A5" w:rsidP="00D944A5">
            <w:pPr>
              <w:jc w:val="center"/>
              <w:rPr>
                <w:b/>
                <w:color w:val="C00000"/>
              </w:rPr>
            </w:pPr>
            <w:r w:rsidRPr="00064C2E">
              <w:rPr>
                <w:b/>
                <w:color w:val="C00000"/>
              </w:rPr>
              <w:t>6</w:t>
            </w:r>
          </w:p>
          <w:p w:rsidR="00D944A5" w:rsidRDefault="00D944A5" w:rsidP="00D944A5">
            <w:pPr>
              <w:jc w:val="center"/>
              <w:rPr>
                <w:b/>
                <w:color w:val="C00000"/>
              </w:rPr>
            </w:pPr>
          </w:p>
          <w:p w:rsidR="00D944A5" w:rsidRPr="00064C2E" w:rsidRDefault="00D944A5" w:rsidP="00D944A5">
            <w:pPr>
              <w:jc w:val="center"/>
              <w:rPr>
                <w:b/>
                <w:color w:val="C00000"/>
              </w:rPr>
            </w:pPr>
          </w:p>
        </w:tc>
        <w:tc>
          <w:tcPr>
            <w:tcW w:w="2330" w:type="dxa"/>
          </w:tcPr>
          <w:p w:rsidR="00D944A5" w:rsidRDefault="00D944A5" w:rsidP="00D944A5">
            <w:r>
              <w:t>Zelfkennis</w:t>
            </w:r>
          </w:p>
        </w:tc>
        <w:tc>
          <w:tcPr>
            <w:tcW w:w="3032" w:type="dxa"/>
          </w:tcPr>
          <w:p w:rsidR="00D944A5" w:rsidRDefault="00D944A5" w:rsidP="00D944A5">
            <w:r>
              <w:t>8.1 Persoonlijke effectiviteit</w:t>
            </w:r>
          </w:p>
          <w:p w:rsidR="00D944A5" w:rsidRDefault="00D944A5" w:rsidP="00D944A5">
            <w:r>
              <w:t>BLZ. 88</w:t>
            </w:r>
          </w:p>
          <w:p w:rsidR="00D944A5" w:rsidRDefault="00D944A5" w:rsidP="00D944A5">
            <w:r>
              <w:t>8.2 Zelfkennis</w:t>
            </w:r>
          </w:p>
          <w:p w:rsidR="00D944A5" w:rsidRDefault="00D944A5" w:rsidP="00D944A5">
            <w:r>
              <w:t>BLZ. 89</w:t>
            </w:r>
          </w:p>
        </w:tc>
        <w:tc>
          <w:tcPr>
            <w:tcW w:w="2491" w:type="dxa"/>
          </w:tcPr>
          <w:p w:rsidR="00D944A5" w:rsidRDefault="00DA626A" w:rsidP="00D944A5">
            <w:r>
              <w:t>BLZ 144 t/m 150</w:t>
            </w:r>
          </w:p>
        </w:tc>
      </w:tr>
      <w:tr w:rsidR="00D944A5" w:rsidTr="00D944A5">
        <w:tc>
          <w:tcPr>
            <w:tcW w:w="1209" w:type="dxa"/>
          </w:tcPr>
          <w:p w:rsidR="00D944A5" w:rsidRDefault="00D944A5" w:rsidP="00D944A5">
            <w:pPr>
              <w:jc w:val="center"/>
              <w:rPr>
                <w:b/>
                <w:color w:val="C00000"/>
              </w:rPr>
            </w:pPr>
            <w:r w:rsidRPr="00064C2E">
              <w:rPr>
                <w:b/>
                <w:color w:val="C00000"/>
              </w:rPr>
              <w:t>7</w:t>
            </w:r>
          </w:p>
          <w:p w:rsidR="00D944A5" w:rsidRDefault="00D944A5" w:rsidP="00D944A5">
            <w:pPr>
              <w:jc w:val="center"/>
              <w:rPr>
                <w:b/>
                <w:color w:val="C00000"/>
              </w:rPr>
            </w:pPr>
          </w:p>
          <w:p w:rsidR="00D944A5" w:rsidRPr="00064C2E" w:rsidRDefault="00D944A5" w:rsidP="00D944A5">
            <w:pPr>
              <w:jc w:val="center"/>
              <w:rPr>
                <w:b/>
                <w:color w:val="C00000"/>
              </w:rPr>
            </w:pPr>
          </w:p>
        </w:tc>
        <w:tc>
          <w:tcPr>
            <w:tcW w:w="2330" w:type="dxa"/>
          </w:tcPr>
          <w:p w:rsidR="00D944A5" w:rsidRDefault="00D944A5" w:rsidP="00D944A5">
            <w:r>
              <w:t>Reflecteren + blz 19</w:t>
            </w:r>
          </w:p>
        </w:tc>
        <w:tc>
          <w:tcPr>
            <w:tcW w:w="3032" w:type="dxa"/>
          </w:tcPr>
          <w:p w:rsidR="00D944A5" w:rsidRDefault="00D944A5" w:rsidP="00D944A5">
            <w:r>
              <w:t>8.3 Reflecteren</w:t>
            </w:r>
          </w:p>
          <w:p w:rsidR="00D944A5" w:rsidRDefault="00D944A5" w:rsidP="00D944A5">
            <w:r>
              <w:t>BLZ. 19 + BLZ. 89</w:t>
            </w:r>
          </w:p>
        </w:tc>
        <w:tc>
          <w:tcPr>
            <w:tcW w:w="2491" w:type="dxa"/>
          </w:tcPr>
          <w:p w:rsidR="00D944A5" w:rsidRDefault="00DA626A" w:rsidP="00D944A5">
            <w:r>
              <w:t>BLZ 151 t/m 152</w:t>
            </w:r>
            <w:r>
              <w:br/>
              <w:t>BLZ 48</w:t>
            </w:r>
          </w:p>
        </w:tc>
      </w:tr>
      <w:tr w:rsidR="00D944A5" w:rsidTr="00D944A5">
        <w:tc>
          <w:tcPr>
            <w:tcW w:w="1209" w:type="dxa"/>
          </w:tcPr>
          <w:p w:rsidR="00D944A5" w:rsidRDefault="00D944A5" w:rsidP="00D944A5">
            <w:pPr>
              <w:jc w:val="center"/>
              <w:rPr>
                <w:b/>
                <w:color w:val="C00000"/>
              </w:rPr>
            </w:pPr>
            <w:r w:rsidRPr="00064C2E">
              <w:rPr>
                <w:b/>
                <w:color w:val="C00000"/>
              </w:rPr>
              <w:t>8</w:t>
            </w:r>
          </w:p>
          <w:p w:rsidR="00D944A5" w:rsidRDefault="00D944A5" w:rsidP="00D944A5">
            <w:pPr>
              <w:jc w:val="center"/>
              <w:rPr>
                <w:b/>
                <w:color w:val="C00000"/>
              </w:rPr>
            </w:pPr>
          </w:p>
          <w:p w:rsidR="00D944A5" w:rsidRPr="00064C2E" w:rsidRDefault="00D944A5" w:rsidP="00D944A5">
            <w:pPr>
              <w:jc w:val="center"/>
              <w:rPr>
                <w:b/>
                <w:color w:val="C00000"/>
              </w:rPr>
            </w:pPr>
          </w:p>
        </w:tc>
        <w:tc>
          <w:tcPr>
            <w:tcW w:w="2330" w:type="dxa"/>
          </w:tcPr>
          <w:p w:rsidR="00D944A5" w:rsidRDefault="00D944A5" w:rsidP="00D944A5">
            <w:r>
              <w:t>Reflecteren + blz 19</w:t>
            </w:r>
          </w:p>
        </w:tc>
        <w:tc>
          <w:tcPr>
            <w:tcW w:w="3032" w:type="dxa"/>
          </w:tcPr>
          <w:p w:rsidR="00D944A5" w:rsidRDefault="00D944A5" w:rsidP="00D944A5">
            <w:r>
              <w:t>8.3 Reflecteren</w:t>
            </w:r>
          </w:p>
          <w:p w:rsidR="00D944A5" w:rsidRDefault="00D944A5" w:rsidP="00D944A5">
            <w:r>
              <w:t>BLZ. 19 + BLZ. 89</w:t>
            </w:r>
          </w:p>
        </w:tc>
        <w:tc>
          <w:tcPr>
            <w:tcW w:w="2491" w:type="dxa"/>
          </w:tcPr>
          <w:p w:rsidR="00D944A5" w:rsidRDefault="00DA626A" w:rsidP="00D944A5">
            <w:r>
              <w:t>BLZ 151 t/m 152</w:t>
            </w:r>
            <w:r>
              <w:br/>
              <w:t>BLZ 48</w:t>
            </w:r>
          </w:p>
        </w:tc>
      </w:tr>
      <w:tr w:rsidR="00D944A5" w:rsidTr="00D944A5">
        <w:tc>
          <w:tcPr>
            <w:tcW w:w="1209" w:type="dxa"/>
          </w:tcPr>
          <w:p w:rsidR="00D944A5" w:rsidRDefault="00D944A5" w:rsidP="00D944A5">
            <w:pPr>
              <w:jc w:val="center"/>
              <w:rPr>
                <w:b/>
                <w:color w:val="C00000"/>
              </w:rPr>
            </w:pPr>
            <w:r w:rsidRPr="00064C2E">
              <w:rPr>
                <w:b/>
                <w:color w:val="C00000"/>
              </w:rPr>
              <w:t>9</w:t>
            </w:r>
          </w:p>
          <w:p w:rsidR="00D944A5" w:rsidRDefault="00D944A5" w:rsidP="00D944A5">
            <w:pPr>
              <w:jc w:val="center"/>
              <w:rPr>
                <w:b/>
                <w:color w:val="C00000"/>
              </w:rPr>
            </w:pPr>
          </w:p>
          <w:p w:rsidR="00D944A5" w:rsidRPr="00064C2E" w:rsidRDefault="00D944A5" w:rsidP="00D944A5">
            <w:pPr>
              <w:jc w:val="center"/>
              <w:rPr>
                <w:b/>
                <w:color w:val="C00000"/>
              </w:rPr>
            </w:pPr>
          </w:p>
        </w:tc>
        <w:tc>
          <w:tcPr>
            <w:tcW w:w="2330" w:type="dxa"/>
          </w:tcPr>
          <w:p w:rsidR="00D944A5" w:rsidRDefault="00D944A5" w:rsidP="00D944A5">
            <w:r>
              <w:t>Afsluiting</w:t>
            </w:r>
          </w:p>
        </w:tc>
        <w:tc>
          <w:tcPr>
            <w:tcW w:w="3032" w:type="dxa"/>
          </w:tcPr>
          <w:p w:rsidR="00D944A5" w:rsidRDefault="00D944A5" w:rsidP="00D944A5">
            <w:r>
              <w:t>Inleveren opdrachten</w:t>
            </w:r>
          </w:p>
        </w:tc>
        <w:tc>
          <w:tcPr>
            <w:tcW w:w="2491" w:type="dxa"/>
          </w:tcPr>
          <w:p w:rsidR="00D944A5" w:rsidRDefault="00D944A5" w:rsidP="00D944A5"/>
        </w:tc>
      </w:tr>
      <w:tr w:rsidR="00D944A5" w:rsidTr="00D944A5">
        <w:tc>
          <w:tcPr>
            <w:tcW w:w="1209" w:type="dxa"/>
          </w:tcPr>
          <w:p w:rsidR="00D944A5" w:rsidRDefault="00D944A5" w:rsidP="00D944A5">
            <w:pPr>
              <w:rPr>
                <w:b/>
                <w:color w:val="C00000"/>
              </w:rPr>
            </w:pPr>
            <w:r>
              <w:rPr>
                <w:b/>
                <w:color w:val="C00000"/>
              </w:rPr>
              <w:t>PLUSWEEK</w:t>
            </w:r>
          </w:p>
          <w:p w:rsidR="00D944A5" w:rsidRPr="00064C2E" w:rsidRDefault="00D944A5" w:rsidP="00D944A5">
            <w:pPr>
              <w:rPr>
                <w:b/>
                <w:color w:val="C00000"/>
              </w:rPr>
            </w:pPr>
          </w:p>
        </w:tc>
        <w:tc>
          <w:tcPr>
            <w:tcW w:w="2330" w:type="dxa"/>
          </w:tcPr>
          <w:p w:rsidR="00D944A5" w:rsidRDefault="00D944A5" w:rsidP="00D944A5"/>
        </w:tc>
        <w:tc>
          <w:tcPr>
            <w:tcW w:w="3032" w:type="dxa"/>
          </w:tcPr>
          <w:p w:rsidR="00D944A5" w:rsidRDefault="00D944A5" w:rsidP="00D944A5"/>
        </w:tc>
        <w:tc>
          <w:tcPr>
            <w:tcW w:w="2491" w:type="dxa"/>
          </w:tcPr>
          <w:p w:rsidR="00D944A5" w:rsidRDefault="00D944A5" w:rsidP="00D944A5"/>
        </w:tc>
      </w:tr>
    </w:tbl>
    <w:p w:rsidR="004C6E0E" w:rsidRDefault="003078C4"/>
    <w:sectPr w:rsidR="004C6E0E" w:rsidSect="00DC622E">
      <w:headerReference w:type="default" r:id="rId11"/>
      <w:footerReference w:type="default" r:id="rId1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078C4">
      <w:pPr>
        <w:spacing w:after="0" w:line="240" w:lineRule="auto"/>
      </w:pPr>
      <w:r>
        <w:separator/>
      </w:r>
    </w:p>
  </w:endnote>
  <w:endnote w:type="continuationSeparator" w:id="0">
    <w:p w:rsidR="00000000" w:rsidRDefault="00307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09958"/>
      <w:docPartObj>
        <w:docPartGallery w:val="Page Numbers (Bottom of Page)"/>
        <w:docPartUnique/>
      </w:docPartObj>
    </w:sdtPr>
    <w:sdtEndPr/>
    <w:sdtContent>
      <w:p w:rsidR="00832761" w:rsidRDefault="00DA626A">
        <w:pPr>
          <w:pStyle w:val="Voettekst"/>
          <w:jc w:val="center"/>
        </w:pPr>
        <w:r>
          <w:fldChar w:fldCharType="begin"/>
        </w:r>
        <w:r>
          <w:instrText>PAGE   \* MERGEFORMAT</w:instrText>
        </w:r>
        <w:r>
          <w:fldChar w:fldCharType="separate"/>
        </w:r>
        <w:r w:rsidR="003078C4">
          <w:rPr>
            <w:noProof/>
          </w:rPr>
          <w:t>1</w:t>
        </w:r>
        <w:r>
          <w:fldChar w:fldCharType="end"/>
        </w:r>
      </w:p>
    </w:sdtContent>
  </w:sdt>
  <w:p w:rsidR="00832761" w:rsidRDefault="003078C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078C4">
      <w:pPr>
        <w:spacing w:after="0" w:line="240" w:lineRule="auto"/>
      </w:pPr>
      <w:r>
        <w:separator/>
      </w:r>
    </w:p>
  </w:footnote>
  <w:footnote w:type="continuationSeparator" w:id="0">
    <w:p w:rsidR="00000000" w:rsidRDefault="003078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BA3" w:rsidRDefault="00DA626A">
    <w:pPr>
      <w:pStyle w:val="Koptekst"/>
    </w:pPr>
    <w:r w:rsidRPr="00A60AA5">
      <w:rPr>
        <w:rFonts w:cstheme="minorHAnsi"/>
        <w:b/>
        <w:noProof/>
        <w:color w:val="ED7D31" w:themeColor="accent2"/>
        <w:spacing w:val="60"/>
        <w:sz w:val="96"/>
        <w:lang w:eastAsia="nl-NL"/>
      </w:rPr>
      <w:drawing>
        <wp:anchor distT="0" distB="0" distL="114300" distR="114300" simplePos="0" relativeHeight="251659264" behindDoc="0" locked="0" layoutInCell="1" allowOverlap="1" wp14:anchorId="6D418F18" wp14:editId="071B7FC9">
          <wp:simplePos x="0" y="0"/>
          <wp:positionH relativeFrom="margin">
            <wp:align>center</wp:align>
          </wp:positionH>
          <wp:positionV relativeFrom="paragraph">
            <wp:posOffset>-258445</wp:posOffset>
          </wp:positionV>
          <wp:extent cx="1676400" cy="522741"/>
          <wp:effectExtent l="0" t="0" r="0" b="0"/>
          <wp:wrapNone/>
          <wp:docPr id="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lum bright="70000" contrast="-70000"/>
                    <a:extLst>
                      <a:ext uri="{28A0092B-C50C-407E-A947-70E740481C1C}">
                        <a14:useLocalDpi xmlns:a14="http://schemas.microsoft.com/office/drawing/2010/main" val="0"/>
                      </a:ext>
                    </a:extLst>
                  </a:blip>
                  <a:srcRect/>
                  <a:stretch>
                    <a:fillRect/>
                  </a:stretch>
                </pic:blipFill>
                <pic:spPr bwMode="auto">
                  <a:xfrm>
                    <a:off x="0" y="0"/>
                    <a:ext cx="1676400" cy="52274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C51D7B"/>
    <w:multiLevelType w:val="multilevel"/>
    <w:tmpl w:val="EA02F0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517A0D0A"/>
    <w:multiLevelType w:val="hybridMultilevel"/>
    <w:tmpl w:val="F3581448"/>
    <w:lvl w:ilvl="0" w:tplc="0413000F">
      <w:start w:val="1"/>
      <w:numFmt w:val="decimal"/>
      <w:lvlText w:val="%1."/>
      <w:lvlJc w:val="left"/>
      <w:pPr>
        <w:ind w:left="720" w:hanging="360"/>
      </w:pPr>
    </w:lvl>
    <w:lvl w:ilvl="1" w:tplc="58042C3C">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50269BC"/>
    <w:multiLevelType w:val="hybridMultilevel"/>
    <w:tmpl w:val="3CE8ED94"/>
    <w:lvl w:ilvl="0" w:tplc="0413000F">
      <w:start w:val="1"/>
      <w:numFmt w:val="decimal"/>
      <w:lvlText w:val="%1."/>
      <w:lvlJc w:val="left"/>
      <w:pPr>
        <w:ind w:left="720" w:hanging="360"/>
      </w:p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5961E29"/>
    <w:multiLevelType w:val="hybridMultilevel"/>
    <w:tmpl w:val="8B8620F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C49"/>
    <w:rsid w:val="00100CE8"/>
    <w:rsid w:val="001023F9"/>
    <w:rsid w:val="00136F4D"/>
    <w:rsid w:val="00147D61"/>
    <w:rsid w:val="003078C4"/>
    <w:rsid w:val="00315EC4"/>
    <w:rsid w:val="003E5C49"/>
    <w:rsid w:val="004A6E86"/>
    <w:rsid w:val="006645EE"/>
    <w:rsid w:val="0069365F"/>
    <w:rsid w:val="006E0B22"/>
    <w:rsid w:val="007A27B4"/>
    <w:rsid w:val="007B3093"/>
    <w:rsid w:val="009D01DD"/>
    <w:rsid w:val="009D1D39"/>
    <w:rsid w:val="00A7629D"/>
    <w:rsid w:val="00AC563F"/>
    <w:rsid w:val="00AD78D0"/>
    <w:rsid w:val="00D35DAF"/>
    <w:rsid w:val="00D944A5"/>
    <w:rsid w:val="00DA626A"/>
    <w:rsid w:val="00DB4A8C"/>
    <w:rsid w:val="00E650C6"/>
    <w:rsid w:val="00E86DC6"/>
    <w:rsid w:val="00FC5D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B2BC86-912F-4AC7-BBEC-DDF012101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E5C49"/>
  </w:style>
  <w:style w:type="paragraph" w:styleId="Kop1">
    <w:name w:val="heading 1"/>
    <w:basedOn w:val="Standaard"/>
    <w:next w:val="Standaard"/>
    <w:link w:val="Kop1Char"/>
    <w:uiPriority w:val="9"/>
    <w:qFormat/>
    <w:rsid w:val="003E5C4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7B30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E5C49"/>
    <w:rPr>
      <w:rFonts w:asciiTheme="majorHAnsi" w:eastAsiaTheme="majorEastAsia" w:hAnsiTheme="majorHAnsi" w:cstheme="majorBidi"/>
      <w:color w:val="2E74B5" w:themeColor="accent1" w:themeShade="BF"/>
      <w:sz w:val="32"/>
      <w:szCs w:val="32"/>
    </w:rPr>
  </w:style>
  <w:style w:type="paragraph" w:styleId="Geenafstand">
    <w:name w:val="No Spacing"/>
    <w:link w:val="GeenafstandChar"/>
    <w:uiPriority w:val="1"/>
    <w:qFormat/>
    <w:rsid w:val="003E5C49"/>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3E5C49"/>
    <w:rPr>
      <w:rFonts w:eastAsiaTheme="minorEastAsia"/>
      <w:lang w:eastAsia="nl-NL"/>
    </w:rPr>
  </w:style>
  <w:style w:type="paragraph" w:styleId="Lijstalinea">
    <w:name w:val="List Paragraph"/>
    <w:basedOn w:val="Standaard"/>
    <w:uiPriority w:val="34"/>
    <w:qFormat/>
    <w:rsid w:val="003E5C49"/>
    <w:pPr>
      <w:ind w:left="720"/>
      <w:contextualSpacing/>
    </w:pPr>
  </w:style>
  <w:style w:type="paragraph" w:styleId="Koptekst">
    <w:name w:val="header"/>
    <w:basedOn w:val="Standaard"/>
    <w:link w:val="KoptekstChar"/>
    <w:uiPriority w:val="99"/>
    <w:unhideWhenUsed/>
    <w:rsid w:val="003E5C4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E5C49"/>
  </w:style>
  <w:style w:type="paragraph" w:styleId="Voettekst">
    <w:name w:val="footer"/>
    <w:basedOn w:val="Standaard"/>
    <w:link w:val="VoettekstChar"/>
    <w:uiPriority w:val="99"/>
    <w:unhideWhenUsed/>
    <w:rsid w:val="003E5C4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E5C49"/>
  </w:style>
  <w:style w:type="table" w:styleId="Tabelraster">
    <w:name w:val="Table Grid"/>
    <w:basedOn w:val="Standaardtabel"/>
    <w:uiPriority w:val="39"/>
    <w:rsid w:val="003E5C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3E5C49"/>
    <w:rPr>
      <w:color w:val="0563C1" w:themeColor="hyperlink"/>
      <w:u w:val="single"/>
    </w:rPr>
  </w:style>
  <w:style w:type="character" w:customStyle="1" w:styleId="Kop2Char">
    <w:name w:val="Kop 2 Char"/>
    <w:basedOn w:val="Standaardalinea-lettertype"/>
    <w:link w:val="Kop2"/>
    <w:uiPriority w:val="9"/>
    <w:rsid w:val="007B3093"/>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kolkman@gmail.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MzVz Leerjaar 1, niveau 3</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BD3194C7</Template>
  <TotalTime>29</TotalTime>
  <Pages>3</Pages>
  <Words>485</Words>
  <Characters>2670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STUDIEWIJZER</vt:lpstr>
    </vt:vector>
  </TitlesOfParts>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STUDIEWIJZER</dc:title>
  <dc:subject>SBV</dc:subject>
  <dc:creator>Lisa Kolkman en Giny Moltmaker</dc:creator>
  <cp:keywords/>
  <dc:description/>
  <cp:lastModifiedBy>Kolkman, L.</cp:lastModifiedBy>
  <cp:revision>7</cp:revision>
  <dcterms:created xsi:type="dcterms:W3CDTF">2017-07-18T09:04:00Z</dcterms:created>
  <dcterms:modified xsi:type="dcterms:W3CDTF">2017-07-18T09:46:00Z</dcterms:modified>
  <cp:category>PERIODE 4</cp:category>
</cp:coreProperties>
</file>