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-1894653026"/>
        <w:docPartObj>
          <w:docPartGallery w:val="Cover Pages"/>
          <w:docPartUnique/>
        </w:docPartObj>
      </w:sdtPr>
      <w:sdtEndPr/>
      <w:sdtContent>
        <w:p w:rsidR="00DC622E" w:rsidRDefault="00DC622E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88"/>
                                  <w:gridCol w:w="4804"/>
                                </w:tblGrid>
                                <w:tr w:rsidR="00613B1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613B17" w:rsidRDefault="00613B1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color w:val="0000FF"/>
                                          <w:lang w:eastAsia="nl-NL"/>
                                        </w:rPr>
                                        <w:drawing>
                                          <wp:inline distT="0" distB="0" distL="0" distR="0">
                                            <wp:extent cx="3294584" cy="2352332"/>
                                            <wp:effectExtent l="0" t="0" r="1270" b="0"/>
                                            <wp:docPr id="4" name="Afbeelding 4">
                                              <a:hlinkClick xmlns:a="http://schemas.openxmlformats.org/drawingml/2006/main" r:id="rId9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plaatje">
                                                      <a:hlinkClick r:id="rId9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294584" cy="235233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613B17" w:rsidRPr="00DC622E" w:rsidRDefault="00613B17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613B17" w:rsidRDefault="00613B17" w:rsidP="00CD0598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MODULE 4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613B17" w:rsidRPr="00DC622E" w:rsidRDefault="00613B17" w:rsidP="00CD0598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MZVZ 1 (2017-2020)</w:t>
                                          </w:r>
                                          <w:r w:rsidRPr="00DC622E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613B17" w:rsidRPr="00DC622E" w:rsidRDefault="00A04AD2" w:rsidP="00CD0598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Margriet van Essen</w:t>
                                          </w:r>
                                        </w:p>
                                      </w:sdtContent>
                                    </w:sdt>
                                    <w:p w:rsidR="00613B17" w:rsidRDefault="00613B17" w:rsidP="006827A5">
                                      <w:pPr>
                                        <w:pStyle w:val="Geenafstand"/>
                                      </w:pPr>
                                      <w:r>
                                        <w:t>PERIODE 3</w:t>
                                      </w:r>
                                    </w:p>
                                  </w:tc>
                                </w:tr>
                              </w:tbl>
                              <w:p w:rsidR="00613B17" w:rsidRDefault="00613B1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88"/>
                            <w:gridCol w:w="4804"/>
                          </w:tblGrid>
                          <w:tr w:rsidR="00613B1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613B17" w:rsidRDefault="00613B1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color w:val="0000FF"/>
                                    <w:lang w:eastAsia="nl-NL"/>
                                  </w:rPr>
                                  <w:drawing>
                                    <wp:inline distT="0" distB="0" distL="0" distR="0">
                                      <wp:extent cx="3294584" cy="2352332"/>
                                      <wp:effectExtent l="0" t="0" r="1270" b="0"/>
                                      <wp:docPr id="4" name="Afbeelding 4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plaatje">
                                                <a:hlinkClick r:id="rId9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94584" cy="235233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13B17" w:rsidRPr="00DC622E" w:rsidRDefault="00613B17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13B17" w:rsidRDefault="00613B17" w:rsidP="00CD0598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MODULE 4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613B17" w:rsidRPr="00DC622E" w:rsidRDefault="00613B17" w:rsidP="00CD0598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MZVZ 1 (2017-2020)</w:t>
                                    </w:r>
                                    <w:r w:rsidRPr="00DC622E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13B17" w:rsidRPr="00DC622E" w:rsidRDefault="00A04AD2" w:rsidP="00CD0598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Margriet van Essen</w:t>
                                    </w:r>
                                  </w:p>
                                </w:sdtContent>
                              </w:sdt>
                              <w:p w:rsidR="00613B17" w:rsidRDefault="00613B17" w:rsidP="006827A5">
                                <w:pPr>
                                  <w:pStyle w:val="Geenafstand"/>
                                </w:pPr>
                                <w:r>
                                  <w:t>PERIODE 3</w:t>
                                </w:r>
                              </w:p>
                            </w:tc>
                          </w:tr>
                        </w:tbl>
                        <w:p w:rsidR="00613B17" w:rsidRDefault="00613B1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8E1E19" w:rsidRDefault="00572586" w:rsidP="00DA3084">
      <w:pPr>
        <w:pStyle w:val="Kop1"/>
        <w:rPr>
          <w:b/>
          <w:sz w:val="28"/>
          <w:szCs w:val="28"/>
        </w:rPr>
      </w:pPr>
      <w:r w:rsidRPr="000F325E">
        <w:rPr>
          <w:b/>
          <w:sz w:val="28"/>
          <w:szCs w:val="28"/>
        </w:rPr>
        <w:lastRenderedPageBreak/>
        <w:t>Module</w:t>
      </w:r>
      <w:r w:rsidR="00DA3084" w:rsidRPr="000F325E">
        <w:rPr>
          <w:b/>
          <w:sz w:val="28"/>
          <w:szCs w:val="28"/>
        </w:rPr>
        <w:t xml:space="preserve"> 4 Werken met het cliëntplan </w:t>
      </w:r>
    </w:p>
    <w:p w:rsidR="008B37B2" w:rsidRPr="008B37B2" w:rsidRDefault="005E243A" w:rsidP="00E41EC6">
      <w:pPr>
        <w:pStyle w:val="Kop1"/>
        <w:rPr>
          <w:rFonts w:asciiTheme="minorHAnsi" w:hAnsiTheme="minorHAnsi"/>
          <w:i/>
          <w:color w:val="000000" w:themeColor="text1"/>
          <w:sz w:val="22"/>
          <w:szCs w:val="22"/>
        </w:rPr>
      </w:pPr>
      <w:r w:rsidRPr="000F325E">
        <w:rPr>
          <w:i/>
          <w:sz w:val="28"/>
          <w:szCs w:val="28"/>
        </w:rPr>
        <w:t xml:space="preserve"> </w:t>
      </w:r>
      <w:r w:rsidR="008E1E19" w:rsidRPr="008E1E19">
        <w:rPr>
          <w:rFonts w:asciiTheme="minorHAnsi" w:hAnsiTheme="minorHAnsi"/>
          <w:i/>
          <w:color w:val="000000" w:themeColor="text1"/>
          <w:sz w:val="22"/>
          <w:szCs w:val="22"/>
        </w:rPr>
        <w:t xml:space="preserve">Binnen deze module gaat het </w:t>
      </w:r>
      <w:r w:rsidR="003D25AB">
        <w:rPr>
          <w:rFonts w:asciiTheme="minorHAnsi" w:hAnsiTheme="minorHAnsi"/>
          <w:i/>
          <w:color w:val="000000" w:themeColor="text1"/>
          <w:sz w:val="22"/>
          <w:szCs w:val="22"/>
        </w:rPr>
        <w:t xml:space="preserve">over het werken en starten met een cliëntdossier, als basis van het </w:t>
      </w:r>
      <w:r w:rsidR="008E1E19" w:rsidRPr="008E1E19">
        <w:rPr>
          <w:rFonts w:asciiTheme="minorHAnsi" w:hAnsiTheme="minorHAnsi"/>
          <w:i/>
          <w:color w:val="000000" w:themeColor="text1"/>
          <w:sz w:val="22"/>
          <w:szCs w:val="22"/>
        </w:rPr>
        <w:t>cliënt plan</w:t>
      </w:r>
      <w:r w:rsidR="003D25AB">
        <w:rPr>
          <w:rFonts w:asciiTheme="minorHAnsi" w:hAnsiTheme="minorHAnsi"/>
          <w:i/>
          <w:color w:val="000000" w:themeColor="text1"/>
          <w:sz w:val="22"/>
          <w:szCs w:val="22"/>
        </w:rPr>
        <w:t>. Het informatie verzamelen over de cliënt begint al bij</w:t>
      </w:r>
      <w:r w:rsidR="008E1E19" w:rsidRPr="008E1E19">
        <w:rPr>
          <w:rFonts w:asciiTheme="minorHAnsi" w:hAnsiTheme="minorHAnsi"/>
          <w:i/>
          <w:color w:val="000000" w:themeColor="text1"/>
          <w:sz w:val="22"/>
          <w:szCs w:val="22"/>
        </w:rPr>
        <w:t xml:space="preserve"> de eerste </w:t>
      </w:r>
      <w:r w:rsidR="003D25AB">
        <w:rPr>
          <w:rFonts w:asciiTheme="minorHAnsi" w:hAnsiTheme="minorHAnsi"/>
          <w:i/>
          <w:color w:val="000000" w:themeColor="text1"/>
          <w:sz w:val="22"/>
          <w:szCs w:val="22"/>
        </w:rPr>
        <w:t xml:space="preserve">kennismaking </w:t>
      </w:r>
      <w:r w:rsidR="00613B17">
        <w:rPr>
          <w:rFonts w:asciiTheme="minorHAnsi" w:hAnsiTheme="minorHAnsi"/>
          <w:i/>
          <w:color w:val="000000" w:themeColor="text1"/>
          <w:sz w:val="22"/>
          <w:szCs w:val="22"/>
        </w:rPr>
        <w:t xml:space="preserve">en de intake </w:t>
      </w:r>
      <w:r w:rsidR="003D25AB">
        <w:rPr>
          <w:rFonts w:asciiTheme="minorHAnsi" w:hAnsiTheme="minorHAnsi"/>
          <w:i/>
          <w:color w:val="000000" w:themeColor="text1"/>
          <w:sz w:val="22"/>
          <w:szCs w:val="22"/>
        </w:rPr>
        <w:t xml:space="preserve">van de client. </w:t>
      </w:r>
      <w:r w:rsidR="00613B17">
        <w:rPr>
          <w:rFonts w:asciiTheme="minorHAnsi" w:hAnsiTheme="minorHAnsi"/>
          <w:i/>
          <w:color w:val="000000" w:themeColor="text1"/>
          <w:sz w:val="22"/>
          <w:szCs w:val="22"/>
        </w:rPr>
        <w:t>Vooraf aan het echte intakegesprek</w:t>
      </w:r>
      <w:r w:rsidR="008E1E19" w:rsidRPr="008E1E19">
        <w:rPr>
          <w:rFonts w:asciiTheme="minorHAnsi" w:hAnsiTheme="minorHAnsi"/>
          <w:i/>
          <w:color w:val="000000" w:themeColor="text1"/>
          <w:sz w:val="22"/>
          <w:szCs w:val="22"/>
        </w:rPr>
        <w:t>,</w:t>
      </w:r>
      <w:r w:rsidR="003D25AB">
        <w:rPr>
          <w:rFonts w:asciiTheme="minorHAnsi" w:hAnsiTheme="minorHAnsi"/>
          <w:i/>
          <w:color w:val="000000" w:themeColor="text1"/>
          <w:sz w:val="22"/>
          <w:szCs w:val="22"/>
        </w:rPr>
        <w:t xml:space="preserve"> </w:t>
      </w:r>
      <w:r w:rsidR="00613B17">
        <w:rPr>
          <w:rFonts w:asciiTheme="minorHAnsi" w:hAnsiTheme="minorHAnsi"/>
          <w:i/>
          <w:color w:val="000000" w:themeColor="text1"/>
          <w:sz w:val="22"/>
          <w:szCs w:val="22"/>
        </w:rPr>
        <w:t>zorg je dat</w:t>
      </w:r>
      <w:r w:rsidR="003D25AB">
        <w:rPr>
          <w:rFonts w:asciiTheme="minorHAnsi" w:hAnsiTheme="minorHAnsi"/>
          <w:i/>
          <w:color w:val="000000" w:themeColor="text1"/>
          <w:sz w:val="22"/>
          <w:szCs w:val="22"/>
        </w:rPr>
        <w:t xml:space="preserve"> de cliënt </w:t>
      </w:r>
      <w:r w:rsidR="00613B17">
        <w:rPr>
          <w:rFonts w:asciiTheme="minorHAnsi" w:hAnsiTheme="minorHAnsi"/>
          <w:i/>
          <w:color w:val="000000" w:themeColor="text1"/>
          <w:sz w:val="22"/>
          <w:szCs w:val="22"/>
        </w:rPr>
        <w:t xml:space="preserve">zich </w:t>
      </w:r>
      <w:r w:rsidR="003D25AB">
        <w:rPr>
          <w:rFonts w:asciiTheme="minorHAnsi" w:hAnsiTheme="minorHAnsi"/>
          <w:i/>
          <w:color w:val="000000" w:themeColor="text1"/>
          <w:sz w:val="22"/>
          <w:szCs w:val="22"/>
        </w:rPr>
        <w:t>welkom en thuis  voel</w:t>
      </w:r>
      <w:r w:rsidR="00613B17">
        <w:rPr>
          <w:rFonts w:asciiTheme="minorHAnsi" w:hAnsiTheme="minorHAnsi"/>
          <w:i/>
          <w:color w:val="000000" w:themeColor="text1"/>
          <w:sz w:val="22"/>
          <w:szCs w:val="22"/>
        </w:rPr>
        <w:t>t. Je leert hoe je ee</w:t>
      </w:r>
      <w:r w:rsidR="003D25AB">
        <w:rPr>
          <w:rFonts w:asciiTheme="minorHAnsi" w:hAnsiTheme="minorHAnsi"/>
          <w:i/>
          <w:color w:val="000000" w:themeColor="text1"/>
          <w:sz w:val="22"/>
          <w:szCs w:val="22"/>
        </w:rPr>
        <w:t xml:space="preserve">n </w:t>
      </w:r>
      <w:r w:rsidR="00613B17">
        <w:rPr>
          <w:rFonts w:asciiTheme="minorHAnsi" w:hAnsiTheme="minorHAnsi"/>
          <w:i/>
          <w:color w:val="000000" w:themeColor="text1"/>
          <w:sz w:val="22"/>
          <w:szCs w:val="22"/>
        </w:rPr>
        <w:t xml:space="preserve">nieuwe cliënt </w:t>
      </w:r>
      <w:r w:rsidR="003D25AB">
        <w:rPr>
          <w:rFonts w:asciiTheme="minorHAnsi" w:hAnsiTheme="minorHAnsi"/>
          <w:i/>
          <w:color w:val="000000" w:themeColor="text1"/>
          <w:sz w:val="22"/>
          <w:szCs w:val="22"/>
        </w:rPr>
        <w:t>gastvrij kan ontvangen</w:t>
      </w:r>
      <w:r w:rsidR="00613B17">
        <w:rPr>
          <w:rFonts w:asciiTheme="minorHAnsi" w:hAnsiTheme="minorHAnsi"/>
          <w:i/>
          <w:color w:val="000000" w:themeColor="text1"/>
          <w:sz w:val="22"/>
          <w:szCs w:val="22"/>
        </w:rPr>
        <w:t>, professioneel communiceert en hoe je  vragen stelt en actief luistert. Je kan uitleggen waarom het belangrijk is om</w:t>
      </w:r>
      <w:r w:rsidR="008E1E19" w:rsidRPr="008E1E19">
        <w:rPr>
          <w:rFonts w:asciiTheme="minorHAnsi" w:hAnsiTheme="minorHAnsi"/>
          <w:i/>
          <w:color w:val="000000" w:themeColor="text1"/>
          <w:sz w:val="22"/>
          <w:szCs w:val="22"/>
        </w:rPr>
        <w:t xml:space="preserve"> planmatig werken met een cliëntplan</w:t>
      </w:r>
      <w:r w:rsidR="00613B17">
        <w:rPr>
          <w:rFonts w:asciiTheme="minorHAnsi" w:hAnsiTheme="minorHAnsi"/>
          <w:i/>
          <w:color w:val="000000" w:themeColor="text1"/>
          <w:sz w:val="22"/>
          <w:szCs w:val="22"/>
        </w:rPr>
        <w:t>. Er wordt gewerkt met de theorie als voorbereiding op het maken van leeropdrachten,</w:t>
      </w:r>
      <w:r w:rsidR="008B37B2" w:rsidRPr="008B37B2">
        <w:rPr>
          <w:rFonts w:asciiTheme="minorHAnsi" w:hAnsiTheme="minorHAnsi"/>
          <w:i/>
          <w:color w:val="000000" w:themeColor="text1"/>
          <w:sz w:val="22"/>
          <w:szCs w:val="22"/>
        </w:rPr>
        <w:t xml:space="preserve"> die we klassikaal gaan bespreken.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Benodigdheden tijdens vak</w:t>
      </w:r>
    </w:p>
    <w:p w:rsidR="00E56680" w:rsidRDefault="002F356F" w:rsidP="00E56680">
      <w:pPr>
        <w:rPr>
          <w:i/>
        </w:rPr>
      </w:pPr>
      <w:r>
        <w:rPr>
          <w:i/>
        </w:rPr>
        <w:t>Bij deze module</w:t>
      </w:r>
      <w:r w:rsidR="003F43C5">
        <w:rPr>
          <w:i/>
        </w:rPr>
        <w:t xml:space="preserve"> 4</w:t>
      </w:r>
      <w:r w:rsidR="00E56680" w:rsidRPr="00E56680">
        <w:rPr>
          <w:i/>
        </w:rPr>
        <w:t xml:space="preserve"> wordt </w:t>
      </w:r>
      <w:r w:rsidR="00572586">
        <w:rPr>
          <w:i/>
        </w:rPr>
        <w:t>er gebruik gemaakt van boeken van de methode Take Care,  uitgegeven door Malmberg</w:t>
      </w:r>
      <w:r w:rsidR="00E56680" w:rsidRPr="00E56680">
        <w:rPr>
          <w:i/>
        </w:rPr>
        <w:t>.</w:t>
      </w:r>
      <w:r w:rsidR="00572586">
        <w:rPr>
          <w:i/>
        </w:rPr>
        <w:t xml:space="preserve"> Benodigdheden bij module</w:t>
      </w:r>
      <w:r w:rsidR="003F43C5">
        <w:rPr>
          <w:i/>
        </w:rPr>
        <w:t xml:space="preserve"> 4 </w:t>
      </w:r>
      <w:r w:rsidR="00572586">
        <w:rPr>
          <w:i/>
        </w:rPr>
        <w:t xml:space="preserve">zijn het theorieboek en het opdrachtenboek. </w:t>
      </w:r>
      <w:r w:rsidR="00572586">
        <w:rPr>
          <w:i/>
        </w:rPr>
        <w:br/>
        <w:t xml:space="preserve">Zorg dat je deze </w:t>
      </w:r>
      <w:r w:rsidR="00E56680">
        <w:rPr>
          <w:i/>
        </w:rPr>
        <w:t>boek</w:t>
      </w:r>
      <w:r w:rsidR="00572586">
        <w:rPr>
          <w:i/>
        </w:rPr>
        <w:t>en</w:t>
      </w:r>
      <w:r w:rsidR="00E56680">
        <w:rPr>
          <w:i/>
        </w:rPr>
        <w:t xml:space="preserve"> </w:t>
      </w:r>
      <w:r w:rsidR="00572586">
        <w:rPr>
          <w:i/>
        </w:rPr>
        <w:t>elke les bij je hebt.</w:t>
      </w:r>
      <w:r w:rsidR="00E56680" w:rsidRPr="00E56680">
        <w:rPr>
          <w:i/>
        </w:rPr>
        <w:t xml:space="preserve"> </w:t>
      </w:r>
      <w:r w:rsidR="00E56680">
        <w:rPr>
          <w:i/>
        </w:rPr>
        <w:t xml:space="preserve">Ook wordt er gebruik gemaakt van de online methode van </w:t>
      </w:r>
      <w:r w:rsidR="00572586">
        <w:rPr>
          <w:i/>
        </w:rPr>
        <w:t>Take Care</w:t>
      </w:r>
      <w:r w:rsidR="00E56680">
        <w:rPr>
          <w:i/>
        </w:rPr>
        <w:t xml:space="preserve">. 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Doelen</w:t>
      </w:r>
    </w:p>
    <w:p w:rsidR="001B467F" w:rsidRDefault="00E56680" w:rsidP="001B467F">
      <w:pPr>
        <w:rPr>
          <w:rFonts w:ascii="Arial" w:eastAsia="Times New Roman" w:hAnsi="Arial" w:cs="Arial"/>
          <w:sz w:val="25"/>
          <w:szCs w:val="25"/>
          <w:lang w:eastAsia="nl-NL" w:bidi="he-IL"/>
        </w:rPr>
      </w:pPr>
      <w:r w:rsidRPr="00E56680">
        <w:rPr>
          <w:i/>
        </w:rPr>
        <w:t>Tijdens deze periode zal er aan de volgende doelen gewerkt worden:</w:t>
      </w:r>
    </w:p>
    <w:p w:rsidR="00A04AD2" w:rsidRDefault="00A04AD2" w:rsidP="001B467F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>Je kan het belang van methodisch werken uitleggen.</w:t>
      </w:r>
    </w:p>
    <w:p w:rsidR="00A04AD2" w:rsidRDefault="00A04AD2" w:rsidP="001B467F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>Je kan de verschillende fasen van methodisch werken noemen.</w:t>
      </w:r>
    </w:p>
    <w:p w:rsidR="00A04AD2" w:rsidRDefault="00A04AD2" w:rsidP="001B467F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 xml:space="preserve">Je weet welke 6 eisen de overheid stelt aan de zorg/zorgaanbieder. </w:t>
      </w:r>
    </w:p>
    <w:p w:rsidR="005C64BD" w:rsidRDefault="005C64BD" w:rsidP="001B467F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 xml:space="preserve">Je maakt kennis met het cliëntendossier en het </w:t>
      </w:r>
      <w:r w:rsidR="00E044BF">
        <w:rPr>
          <w:i/>
        </w:rPr>
        <w:t>zorg</w:t>
      </w:r>
      <w:r>
        <w:rPr>
          <w:i/>
        </w:rPr>
        <w:t>plan</w:t>
      </w:r>
      <w:r w:rsidR="00342F6A">
        <w:rPr>
          <w:i/>
        </w:rPr>
        <w:t>.</w:t>
      </w:r>
    </w:p>
    <w:p w:rsidR="000C1256" w:rsidRDefault="00D32437" w:rsidP="001B467F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 xml:space="preserve">Je leert </w:t>
      </w:r>
      <w:r w:rsidR="000C1256">
        <w:rPr>
          <w:i/>
        </w:rPr>
        <w:t>hoe je ervoor  zorgt dat cliënten zich welkom en thuis voelen in een instelling</w:t>
      </w:r>
    </w:p>
    <w:p w:rsidR="00D32437" w:rsidRDefault="000C1256" w:rsidP="001B467F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>Je onderzoekt wat instellingen doen voor het thuisgevoel van hun cliënten.</w:t>
      </w:r>
    </w:p>
    <w:p w:rsidR="000C1256" w:rsidRDefault="000C1256" w:rsidP="001B467F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 xml:space="preserve">Je </w:t>
      </w:r>
      <w:r w:rsidR="001E072B">
        <w:rPr>
          <w:i/>
        </w:rPr>
        <w:t xml:space="preserve">weet hoe je als professional kunt omgaan met filters in de communicatie. </w:t>
      </w:r>
    </w:p>
    <w:p w:rsidR="005C64BD" w:rsidRDefault="00342F6A" w:rsidP="001B467F">
      <w:pPr>
        <w:pStyle w:val="Lijstalinea"/>
        <w:numPr>
          <w:ilvl w:val="0"/>
          <w:numId w:val="3"/>
        </w:numPr>
        <w:rPr>
          <w:i/>
        </w:rPr>
      </w:pPr>
      <w:r>
        <w:rPr>
          <w:i/>
        </w:rPr>
        <w:t xml:space="preserve">Je leert over en oefent met communicatieve vaardigheden, speciale ‘uitdagingen’ die je nodig hebt bij de </w:t>
      </w:r>
      <w:r w:rsidR="000C1256">
        <w:rPr>
          <w:i/>
        </w:rPr>
        <w:t xml:space="preserve">kennismaking en de </w:t>
      </w:r>
      <w:r>
        <w:rPr>
          <w:i/>
        </w:rPr>
        <w:t>intake: vertrouwen wekken, vragen stellen en luisteren.</w:t>
      </w:r>
      <w:r w:rsidR="005C64BD">
        <w:rPr>
          <w:i/>
        </w:rPr>
        <w:t xml:space="preserve"> 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lastRenderedPageBreak/>
        <w:t>Werkprocessen</w:t>
      </w:r>
    </w:p>
    <w:p w:rsidR="007233CE" w:rsidRPr="00EE613D" w:rsidRDefault="00F832AC" w:rsidP="00EE613D">
      <w:pPr>
        <w:pStyle w:val="Geenafstand"/>
        <w:rPr>
          <w:b/>
          <w:bCs/>
          <w:i/>
        </w:rPr>
      </w:pPr>
      <w:r w:rsidRPr="00EE613D">
        <w:rPr>
          <w:i/>
        </w:rPr>
        <w:t>VZ IG: K1: Bieden van zorg en ondersteuning op basis v h zorgdossier</w:t>
      </w:r>
      <w:r w:rsidR="007233CE" w:rsidRPr="00EE613D">
        <w:rPr>
          <w:b/>
          <w:bCs/>
          <w:i/>
        </w:rPr>
        <w:t xml:space="preserve"> </w:t>
      </w:r>
    </w:p>
    <w:p w:rsidR="00F832AC" w:rsidRPr="00EE613D" w:rsidRDefault="00F832AC" w:rsidP="00EE613D">
      <w:pPr>
        <w:pStyle w:val="Geenafstand"/>
        <w:rPr>
          <w:i/>
        </w:rPr>
      </w:pPr>
      <w:r w:rsidRPr="00EE613D">
        <w:rPr>
          <w:i/>
        </w:rPr>
        <w:t>K1W3:</w:t>
      </w:r>
      <w:r w:rsidR="005C64BD" w:rsidRPr="00EE613D">
        <w:rPr>
          <w:i/>
        </w:rPr>
        <w:t xml:space="preserve"> </w:t>
      </w:r>
      <w:r w:rsidRPr="00EE613D">
        <w:rPr>
          <w:i/>
        </w:rPr>
        <w:t>stelt(mede) het zorgplan op</w:t>
      </w:r>
    </w:p>
    <w:p w:rsidR="00F832AC" w:rsidRPr="00EE613D" w:rsidRDefault="00F832AC" w:rsidP="00EE613D">
      <w:pPr>
        <w:pStyle w:val="Geenafstand"/>
        <w:rPr>
          <w:i/>
        </w:rPr>
      </w:pPr>
      <w:r w:rsidRPr="00EE613D">
        <w:rPr>
          <w:i/>
        </w:rPr>
        <w:t xml:space="preserve">BSD: K1: Bieden van ondersteunende en activerende begeleiding en zorg </w:t>
      </w:r>
    </w:p>
    <w:p w:rsidR="008B37B2" w:rsidRPr="00E41EC6" w:rsidRDefault="007233CE" w:rsidP="00EE613D">
      <w:pPr>
        <w:pStyle w:val="Geenafstand"/>
      </w:pPr>
      <w:r w:rsidRPr="00EE613D">
        <w:rPr>
          <w:i/>
        </w:rPr>
        <w:t xml:space="preserve">K1W1: inventariseert ondersteuningsvragen van de </w:t>
      </w:r>
      <w:r w:rsidR="005C64BD" w:rsidRPr="00EE613D">
        <w:rPr>
          <w:i/>
        </w:rPr>
        <w:t>cliënt</w:t>
      </w:r>
      <w:r w:rsidRPr="00E41EC6">
        <w:t xml:space="preserve"> </w:t>
      </w:r>
    </w:p>
    <w:p w:rsidR="007233CE" w:rsidRPr="008B37B2" w:rsidRDefault="00E41EC6" w:rsidP="00E41EC6">
      <w:r>
        <w:rPr>
          <w:i/>
        </w:rPr>
        <w:t>C</w:t>
      </w:r>
      <w:r w:rsidR="007233CE" w:rsidRPr="008B37B2">
        <w:rPr>
          <w:i/>
        </w:rPr>
        <w:t>ompetenties</w:t>
      </w:r>
      <w:r w:rsidR="007233CE" w:rsidRPr="00EE613D">
        <w:rPr>
          <w:i/>
        </w:rPr>
        <w:t>: aandacht en begrip tonen, plannen &amp; org</w:t>
      </w:r>
      <w:r w:rsidR="001B467F" w:rsidRPr="00EE613D">
        <w:rPr>
          <w:i/>
        </w:rPr>
        <w:t>aniseren</w:t>
      </w:r>
    </w:p>
    <w:p w:rsidR="008B37B2" w:rsidRDefault="001840B5" w:rsidP="008B37B2">
      <w:pPr>
        <w:pStyle w:val="Kop1"/>
        <w:rPr>
          <w:b/>
        </w:rPr>
      </w:pPr>
      <w:r>
        <w:rPr>
          <w:b/>
        </w:rPr>
        <w:t>Periode</w:t>
      </w:r>
      <w:r w:rsidR="00E079AA">
        <w:rPr>
          <w:b/>
        </w:rPr>
        <w:t xml:space="preserve"> afgerond als: </w:t>
      </w:r>
    </w:p>
    <w:p w:rsidR="00613B17" w:rsidRDefault="00613B17" w:rsidP="00647095">
      <w:pPr>
        <w:pStyle w:val="Geenafstand"/>
        <w:numPr>
          <w:ilvl w:val="0"/>
          <w:numId w:val="8"/>
        </w:numPr>
        <w:rPr>
          <w:i/>
        </w:rPr>
      </w:pPr>
      <w:r>
        <w:rPr>
          <w:i/>
        </w:rPr>
        <w:t xml:space="preserve">Alle opdrachten zijn binnen de </w:t>
      </w:r>
      <w:r w:rsidR="00647095">
        <w:rPr>
          <w:i/>
        </w:rPr>
        <w:t xml:space="preserve">afgesproken </w:t>
      </w:r>
      <w:r>
        <w:rPr>
          <w:i/>
        </w:rPr>
        <w:t xml:space="preserve">tijd gemaakt en voldoende beoordeeld. </w:t>
      </w:r>
    </w:p>
    <w:p w:rsidR="00613B17" w:rsidRDefault="00613B17" w:rsidP="00647095">
      <w:pPr>
        <w:pStyle w:val="Geenafstand"/>
        <w:numPr>
          <w:ilvl w:val="0"/>
          <w:numId w:val="8"/>
        </w:numPr>
        <w:rPr>
          <w:i/>
        </w:rPr>
      </w:pPr>
      <w:r w:rsidRPr="006F40DF">
        <w:rPr>
          <w:u w:val="single"/>
        </w:rPr>
        <w:t>De onderstreepte opdrachten</w:t>
      </w:r>
      <w:r w:rsidR="00647095">
        <w:rPr>
          <w:u w:val="single"/>
        </w:rPr>
        <w:t xml:space="preserve"> </w:t>
      </w:r>
      <w:r>
        <w:rPr>
          <w:i/>
        </w:rPr>
        <w:t>zijn</w:t>
      </w:r>
      <w:r w:rsidR="00647095">
        <w:rPr>
          <w:i/>
        </w:rPr>
        <w:t xml:space="preserve"> ingeleverd en</w:t>
      </w:r>
      <w:r>
        <w:rPr>
          <w:i/>
        </w:rPr>
        <w:t xml:space="preserve"> beoordeeld met </w:t>
      </w:r>
      <w:r w:rsidRPr="006F40DF">
        <w:rPr>
          <w:i/>
          <w:u w:val="single"/>
        </w:rPr>
        <w:t>een cijfer.</w:t>
      </w:r>
      <w:r>
        <w:rPr>
          <w:i/>
        </w:rPr>
        <w:t xml:space="preserve"> </w:t>
      </w:r>
    </w:p>
    <w:p w:rsidR="00613B17" w:rsidRPr="00EE613D" w:rsidRDefault="00613B17" w:rsidP="00647095">
      <w:pPr>
        <w:pStyle w:val="Geenafstand"/>
        <w:numPr>
          <w:ilvl w:val="0"/>
          <w:numId w:val="8"/>
        </w:numPr>
        <w:rPr>
          <w:i/>
        </w:rPr>
      </w:pPr>
      <w:r>
        <w:rPr>
          <w:i/>
        </w:rPr>
        <w:t>Na elk thema is er een tussentoets over de lesstof. Het gemiddelde moet voldoende zijn.</w:t>
      </w:r>
    </w:p>
    <w:p w:rsidR="00613B17" w:rsidRDefault="00613B17" w:rsidP="00647095">
      <w:pPr>
        <w:pStyle w:val="Geenafstand"/>
        <w:numPr>
          <w:ilvl w:val="0"/>
          <w:numId w:val="8"/>
        </w:numPr>
        <w:rPr>
          <w:i/>
        </w:rPr>
      </w:pPr>
      <w:r w:rsidRPr="00EE613D">
        <w:rPr>
          <w:i/>
        </w:rPr>
        <w:t>80-100% aanwezigheid bij de lessen</w:t>
      </w:r>
      <w:r>
        <w:rPr>
          <w:i/>
        </w:rPr>
        <w:t xml:space="preserve"> (2x te laat=1x afwezig)</w:t>
      </w:r>
    </w:p>
    <w:p w:rsidR="00647095" w:rsidRPr="00EE613D" w:rsidRDefault="00647095" w:rsidP="00613B17">
      <w:pPr>
        <w:pStyle w:val="Geenafstand"/>
        <w:rPr>
          <w:i/>
        </w:rPr>
      </w:pPr>
    </w:p>
    <w:p w:rsidR="00D32437" w:rsidRDefault="00613B17" w:rsidP="001E072B">
      <w:pPr>
        <w:pStyle w:val="Geenafstand"/>
      </w:pPr>
      <w:r>
        <w:rPr>
          <w:b/>
        </w:rPr>
        <w:t xml:space="preserve">thema 1 </w:t>
      </w:r>
      <w:r w:rsidR="001E072B" w:rsidRPr="006F40DF">
        <w:rPr>
          <w:b/>
        </w:rPr>
        <w:t>v</w:t>
      </w:r>
      <w:r w:rsidR="00D32437" w:rsidRPr="006F40DF">
        <w:rPr>
          <w:b/>
        </w:rPr>
        <w:t xml:space="preserve">an Thuis naar thuis: </w:t>
      </w:r>
      <w:r w:rsidR="00D32437" w:rsidRPr="008B37B2">
        <w:t xml:space="preserve">Opdracht A: Een kamer inrichten </w:t>
      </w:r>
      <w:r w:rsidR="00D32437">
        <w:t xml:space="preserve">en </w:t>
      </w:r>
      <w:r w:rsidR="00D32437" w:rsidRPr="006F40DF">
        <w:rPr>
          <w:u w:val="single"/>
        </w:rPr>
        <w:t xml:space="preserve">Opdracht B: Thuis in een instelling </w:t>
      </w:r>
      <w:r w:rsidR="006F40DF">
        <w:t xml:space="preserve"> </w:t>
      </w:r>
    </w:p>
    <w:p w:rsidR="00D32437" w:rsidRPr="006F40DF" w:rsidRDefault="00613B17" w:rsidP="001E072B">
      <w:pPr>
        <w:pStyle w:val="Geenafstand"/>
        <w:rPr>
          <w:u w:val="single"/>
        </w:rPr>
      </w:pPr>
      <w:r>
        <w:rPr>
          <w:b/>
        </w:rPr>
        <w:t xml:space="preserve">thema 2 </w:t>
      </w:r>
      <w:r w:rsidR="00D32437" w:rsidRPr="001E072B">
        <w:rPr>
          <w:b/>
        </w:rPr>
        <w:t xml:space="preserve">De eerste indrukken: </w:t>
      </w:r>
      <w:r w:rsidR="00D32437" w:rsidRPr="00D32437">
        <w:t>Opdracht A; van vaktaal naar cliëntentaal, Opdracht B: vervormen en generaliseren,</w:t>
      </w:r>
      <w:r w:rsidR="001E072B">
        <w:t xml:space="preserve"> </w:t>
      </w:r>
      <w:r w:rsidR="00D32437" w:rsidRPr="006F40DF">
        <w:rPr>
          <w:u w:val="single"/>
        </w:rPr>
        <w:t>Opdracht C: Filters in communicatie</w:t>
      </w:r>
      <w:r w:rsidR="00A04AD2">
        <w:rPr>
          <w:u w:val="single"/>
        </w:rPr>
        <w:t>.</w:t>
      </w:r>
      <w:r w:rsidR="00D32437" w:rsidRPr="006F40DF">
        <w:rPr>
          <w:u w:val="single"/>
        </w:rPr>
        <w:t xml:space="preserve"> </w:t>
      </w:r>
      <w:r w:rsidR="00E41EC6" w:rsidRPr="006F40DF">
        <w:rPr>
          <w:u w:val="single"/>
        </w:rPr>
        <w:t xml:space="preserve"> </w:t>
      </w:r>
    </w:p>
    <w:p w:rsidR="008B37B2" w:rsidRPr="00D32437" w:rsidRDefault="00613B17" w:rsidP="001E072B">
      <w:pPr>
        <w:pStyle w:val="Geenafstand"/>
      </w:pPr>
      <w:r>
        <w:rPr>
          <w:b/>
        </w:rPr>
        <w:t xml:space="preserve">thema 3 </w:t>
      </w:r>
      <w:r w:rsidR="00D32437" w:rsidRPr="001E072B">
        <w:rPr>
          <w:b/>
        </w:rPr>
        <w:t xml:space="preserve">Vragen stellen en luisteren: </w:t>
      </w:r>
      <w:r>
        <w:rPr>
          <w:b/>
        </w:rPr>
        <w:t xml:space="preserve"> </w:t>
      </w:r>
      <w:r w:rsidR="00D32437">
        <w:t>Opdracht A: Vragen stellen,</w:t>
      </w:r>
      <w:r w:rsidR="00E41EC6" w:rsidRPr="00D32437">
        <w:t xml:space="preserve"> </w:t>
      </w:r>
      <w:r w:rsidR="008B37B2" w:rsidRPr="006F40DF">
        <w:rPr>
          <w:u w:val="single"/>
        </w:rPr>
        <w:t>Opdracht B: D</w:t>
      </w:r>
      <w:r w:rsidR="00A04AD2">
        <w:rPr>
          <w:u w:val="single"/>
        </w:rPr>
        <w:t>e techniek van het vraaggesprek.</w:t>
      </w:r>
    </w:p>
    <w:p w:rsidR="004D17C7" w:rsidRDefault="004D17C7" w:rsidP="00EE613D">
      <w:pPr>
        <w:pStyle w:val="Geenafstand"/>
        <w:rPr>
          <w:i/>
        </w:rPr>
      </w:pPr>
    </w:p>
    <w:p w:rsidR="00D03BA3" w:rsidRPr="005E243A" w:rsidRDefault="00D03BA3" w:rsidP="00D03BA3">
      <w:pPr>
        <w:pStyle w:val="Kop1"/>
        <w:rPr>
          <w:b/>
        </w:rPr>
      </w:pPr>
      <w:r w:rsidRPr="005E243A">
        <w:rPr>
          <w:b/>
        </w:rPr>
        <w:t>Contactgegevens docent</w:t>
      </w:r>
    </w:p>
    <w:p w:rsidR="00D03BA3" w:rsidRDefault="00D03BA3" w:rsidP="00E41EC6">
      <w:r>
        <w:t>Naam docent</w:t>
      </w:r>
      <w:r w:rsidR="009439D6">
        <w:t xml:space="preserve"> Margriet van Essen</w:t>
      </w:r>
      <w:r>
        <w:br/>
        <w:t xml:space="preserve">Aanwezig op </w:t>
      </w:r>
      <w:r w:rsidR="009439D6">
        <w:t>maandag, dinsdag en donderdag</w:t>
      </w:r>
      <w:r>
        <w:br/>
        <w:t>Emailadres</w:t>
      </w:r>
      <w:r w:rsidR="009439D6">
        <w:t xml:space="preserve"> m.van.essen@rocmensoalting.nl</w:t>
      </w:r>
    </w:p>
    <w:p w:rsidR="00D03BA3" w:rsidRDefault="00D03BA3" w:rsidP="00D03BA3"/>
    <w:p w:rsidR="00936221" w:rsidRDefault="00936221" w:rsidP="00D03BA3"/>
    <w:p w:rsidR="00E56680" w:rsidRDefault="00064C2E" w:rsidP="00064C2E">
      <w:pPr>
        <w:pStyle w:val="Kop1"/>
        <w:rPr>
          <w:b/>
        </w:rPr>
      </w:pPr>
      <w:r w:rsidRPr="005E243A">
        <w:rPr>
          <w:b/>
        </w:rPr>
        <w:t>Periode planning</w:t>
      </w:r>
    </w:p>
    <w:p w:rsidR="004D17C7" w:rsidRPr="0014275B" w:rsidRDefault="004D17C7" w:rsidP="0014275B"/>
    <w:p w:rsidR="00064C2E" w:rsidRDefault="00064C2E" w:rsidP="00064C2E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209"/>
        <w:gridCol w:w="2231"/>
        <w:gridCol w:w="2343"/>
        <w:gridCol w:w="2011"/>
        <w:gridCol w:w="1837"/>
      </w:tblGrid>
      <w:tr w:rsidR="00473043" w:rsidTr="004D17C7">
        <w:tc>
          <w:tcPr>
            <w:tcW w:w="1209" w:type="dxa"/>
          </w:tcPr>
          <w:p w:rsidR="00CC7658" w:rsidRPr="00064C2E" w:rsidRDefault="00C948FB" w:rsidP="00876578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WE</w:t>
            </w:r>
            <w:r w:rsidR="00CC7658" w:rsidRPr="00064C2E">
              <w:rPr>
                <w:b/>
                <w:color w:val="C00000"/>
                <w:sz w:val="28"/>
              </w:rPr>
              <w:t>E</w:t>
            </w:r>
            <w:r>
              <w:rPr>
                <w:b/>
                <w:color w:val="C00000"/>
                <w:sz w:val="28"/>
              </w:rPr>
              <w:t>K</w:t>
            </w:r>
          </w:p>
        </w:tc>
        <w:tc>
          <w:tcPr>
            <w:tcW w:w="2614" w:type="dxa"/>
          </w:tcPr>
          <w:p w:rsidR="00CC7658" w:rsidRPr="00064C2E" w:rsidRDefault="00CC7658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LESDOELEN</w:t>
            </w:r>
          </w:p>
        </w:tc>
        <w:tc>
          <w:tcPr>
            <w:tcW w:w="1396" w:type="dxa"/>
          </w:tcPr>
          <w:p w:rsidR="00CC7658" w:rsidRPr="00064C2E" w:rsidRDefault="00CC7658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ONDERWERP</w:t>
            </w:r>
            <w:r>
              <w:rPr>
                <w:b/>
                <w:color w:val="C00000"/>
                <w:sz w:val="28"/>
              </w:rPr>
              <w:t xml:space="preserve"> theorie</w:t>
            </w:r>
          </w:p>
        </w:tc>
        <w:tc>
          <w:tcPr>
            <w:tcW w:w="2011" w:type="dxa"/>
          </w:tcPr>
          <w:p w:rsidR="00CC7658" w:rsidRPr="00064C2E" w:rsidRDefault="00CC7658" w:rsidP="00263F05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leeropdrachten</w:t>
            </w:r>
          </w:p>
        </w:tc>
        <w:tc>
          <w:tcPr>
            <w:tcW w:w="1837" w:type="dxa"/>
          </w:tcPr>
          <w:p w:rsidR="00CC7658" w:rsidRPr="00064C2E" w:rsidRDefault="00CC7658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[</w:t>
            </w:r>
            <w:r w:rsidRPr="00064C2E">
              <w:rPr>
                <w:b/>
                <w:color w:val="C00000"/>
                <w:sz w:val="28"/>
              </w:rPr>
              <w:t>EXTRA</w:t>
            </w:r>
            <w:r>
              <w:rPr>
                <w:b/>
                <w:color w:val="C00000"/>
                <w:sz w:val="28"/>
              </w:rPr>
              <w:t>]</w:t>
            </w:r>
          </w:p>
        </w:tc>
      </w:tr>
      <w:tr w:rsidR="00473043" w:rsidTr="004D17C7">
        <w:tc>
          <w:tcPr>
            <w:tcW w:w="1209" w:type="dxa"/>
          </w:tcPr>
          <w:p w:rsidR="00C948FB" w:rsidRPr="00C948FB" w:rsidRDefault="00C948FB" w:rsidP="00064C2E">
            <w:pPr>
              <w:jc w:val="center"/>
              <w:rPr>
                <w:b/>
                <w:color w:val="C00000"/>
              </w:rPr>
            </w:pPr>
            <w:r w:rsidRPr="00C948FB">
              <w:rPr>
                <w:b/>
                <w:color w:val="C00000"/>
              </w:rPr>
              <w:lastRenderedPageBreak/>
              <w:t>1</w:t>
            </w:r>
          </w:p>
        </w:tc>
        <w:tc>
          <w:tcPr>
            <w:tcW w:w="2614" w:type="dxa"/>
          </w:tcPr>
          <w:p w:rsidR="00C948FB" w:rsidRDefault="00201BE3" w:rsidP="00C441D6">
            <w:pPr>
              <w:rPr>
                <w:i/>
              </w:rPr>
            </w:pPr>
            <w:r w:rsidRPr="00201BE3">
              <w:rPr>
                <w:i/>
              </w:rPr>
              <w:t>Je k</w:t>
            </w:r>
            <w:r>
              <w:rPr>
                <w:i/>
              </w:rPr>
              <w:t>rijgt uitleg over de module via de studiewijzer.</w:t>
            </w:r>
          </w:p>
          <w:p w:rsidR="004D17C7" w:rsidRDefault="004D17C7" w:rsidP="00C441D6">
            <w:pPr>
              <w:rPr>
                <w:i/>
                <w:color w:val="000000" w:themeColor="text1"/>
              </w:rPr>
            </w:pPr>
          </w:p>
          <w:p w:rsidR="00201BE3" w:rsidRPr="00201BE3" w:rsidRDefault="00201BE3" w:rsidP="00C441D6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Je weet en onderzoekt wat een gastvrije ontvangst in de zorg kan inhouden. </w:t>
            </w:r>
          </w:p>
        </w:tc>
        <w:tc>
          <w:tcPr>
            <w:tcW w:w="1396" w:type="dxa"/>
          </w:tcPr>
          <w:p w:rsidR="00201BE3" w:rsidRDefault="004D17C7" w:rsidP="00064C2E">
            <w:pPr>
              <w:jc w:val="center"/>
              <w:rPr>
                <w:i/>
              </w:rPr>
            </w:pPr>
            <w:r>
              <w:rPr>
                <w:i/>
              </w:rPr>
              <w:t xml:space="preserve">Inleiding op </w:t>
            </w:r>
            <w:r w:rsidR="00201BE3">
              <w:rPr>
                <w:i/>
              </w:rPr>
              <w:t xml:space="preserve">Module 4 </w:t>
            </w:r>
          </w:p>
          <w:p w:rsidR="00C948FB" w:rsidRDefault="00201BE3" w:rsidP="00064C2E">
            <w:pPr>
              <w:jc w:val="center"/>
              <w:rPr>
                <w:i/>
              </w:rPr>
            </w:pPr>
            <w:r>
              <w:rPr>
                <w:i/>
              </w:rPr>
              <w:t>periode 3</w:t>
            </w:r>
          </w:p>
          <w:p w:rsidR="009B5E6E" w:rsidRDefault="009B5E6E" w:rsidP="00064C2E">
            <w:pPr>
              <w:jc w:val="center"/>
              <w:rPr>
                <w:i/>
              </w:rPr>
            </w:pPr>
          </w:p>
          <w:p w:rsidR="00FF10E0" w:rsidRPr="007E12C1" w:rsidRDefault="00FF10E0" w:rsidP="00FF10E0">
            <w:pPr>
              <w:rPr>
                <w:b/>
                <w:i/>
                <w:iCs/>
              </w:rPr>
            </w:pPr>
            <w:r w:rsidRPr="007E12C1">
              <w:rPr>
                <w:b/>
                <w:i/>
                <w:iCs/>
              </w:rPr>
              <w:t xml:space="preserve">Thema 1: Van </w:t>
            </w:r>
            <w:r>
              <w:rPr>
                <w:b/>
                <w:i/>
                <w:iCs/>
              </w:rPr>
              <w:t>t</w:t>
            </w:r>
            <w:r w:rsidRPr="007E12C1">
              <w:rPr>
                <w:b/>
                <w:i/>
                <w:iCs/>
              </w:rPr>
              <w:t xml:space="preserve">huis naar thuis </w:t>
            </w:r>
          </w:p>
          <w:p w:rsidR="009B5E6E" w:rsidRPr="009B5E6E" w:rsidRDefault="009B5E6E" w:rsidP="009B5E6E">
            <w:pPr>
              <w:jc w:val="center"/>
              <w:rPr>
                <w:i/>
                <w:iCs/>
              </w:rPr>
            </w:pPr>
            <w:r w:rsidRPr="009B5E6E">
              <w:rPr>
                <w:i/>
                <w:iCs/>
              </w:rPr>
              <w:t>Gastvrij ontvangen</w:t>
            </w:r>
          </w:p>
          <w:p w:rsidR="009B5E6E" w:rsidRPr="00201BE3" w:rsidRDefault="009B5E6E" w:rsidP="00064C2E">
            <w:pPr>
              <w:jc w:val="center"/>
              <w:rPr>
                <w:i/>
              </w:rPr>
            </w:pPr>
          </w:p>
        </w:tc>
        <w:tc>
          <w:tcPr>
            <w:tcW w:w="2011" w:type="dxa"/>
          </w:tcPr>
          <w:p w:rsidR="00C948FB" w:rsidRDefault="00201BE3" w:rsidP="004D17C7">
            <w:pPr>
              <w:rPr>
                <w:i/>
              </w:rPr>
            </w:pPr>
            <w:r>
              <w:rPr>
                <w:i/>
              </w:rPr>
              <w:t xml:space="preserve">Studiewijzer </w:t>
            </w:r>
          </w:p>
          <w:p w:rsidR="00201BE3" w:rsidRDefault="00201BE3" w:rsidP="004D17C7">
            <w:pPr>
              <w:rPr>
                <w:i/>
              </w:rPr>
            </w:pPr>
            <w:r>
              <w:rPr>
                <w:i/>
              </w:rPr>
              <w:t xml:space="preserve">Theorieboek </w:t>
            </w:r>
          </w:p>
          <w:p w:rsidR="00201BE3" w:rsidRPr="00201BE3" w:rsidRDefault="00201BE3" w:rsidP="004D17C7">
            <w:pPr>
              <w:rPr>
                <w:i/>
              </w:rPr>
            </w:pPr>
            <w:r>
              <w:rPr>
                <w:i/>
              </w:rPr>
              <w:t>Opdrachtenboek</w:t>
            </w:r>
          </w:p>
        </w:tc>
        <w:tc>
          <w:tcPr>
            <w:tcW w:w="1837" w:type="dxa"/>
          </w:tcPr>
          <w:p w:rsidR="00C948FB" w:rsidRDefault="00C948FB" w:rsidP="00064C2E">
            <w:pPr>
              <w:jc w:val="center"/>
              <w:rPr>
                <w:b/>
                <w:color w:val="C00000"/>
                <w:sz w:val="28"/>
              </w:rPr>
            </w:pPr>
          </w:p>
        </w:tc>
      </w:tr>
      <w:tr w:rsidR="00473043" w:rsidRPr="00E41EC6" w:rsidTr="004D17C7">
        <w:tc>
          <w:tcPr>
            <w:tcW w:w="1209" w:type="dxa"/>
          </w:tcPr>
          <w:p w:rsidR="00C948FB" w:rsidRDefault="00C948FB" w:rsidP="009B5E6E">
            <w:pPr>
              <w:jc w:val="center"/>
              <w:rPr>
                <w:b/>
                <w:color w:val="C00000"/>
              </w:rPr>
            </w:pPr>
          </w:p>
          <w:p w:rsidR="00C948FB" w:rsidRPr="00064C2E" w:rsidRDefault="00C948FB" w:rsidP="009B5E6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2</w:t>
            </w:r>
          </w:p>
        </w:tc>
        <w:tc>
          <w:tcPr>
            <w:tcW w:w="2614" w:type="dxa"/>
          </w:tcPr>
          <w:p w:rsidR="005342FA" w:rsidRPr="005342FA" w:rsidRDefault="005342FA" w:rsidP="005342FA">
            <w:pPr>
              <w:rPr>
                <w:i/>
                <w:iCs/>
              </w:rPr>
            </w:pPr>
            <w:r w:rsidRPr="005342FA">
              <w:rPr>
                <w:i/>
                <w:iCs/>
              </w:rPr>
              <w:t xml:space="preserve">Je leert hoe je het ‘thuisgevoel’  kan oproepen. </w:t>
            </w:r>
          </w:p>
          <w:p w:rsidR="004D17C7" w:rsidRDefault="004D17C7" w:rsidP="009B5E6E">
            <w:pPr>
              <w:rPr>
                <w:i/>
                <w:iCs/>
              </w:rPr>
            </w:pPr>
          </w:p>
          <w:p w:rsidR="00C948FB" w:rsidRPr="00E41EC6" w:rsidRDefault="00C948FB" w:rsidP="009B5E6E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Je kan inzichten toepassen over het thuisgevoel van de </w:t>
            </w:r>
            <w:r w:rsidRPr="00201BE3">
              <w:rPr>
                <w:i/>
                <w:iCs/>
                <w:color w:val="000000" w:themeColor="text1"/>
              </w:rPr>
              <w:t>client</w:t>
            </w:r>
            <w:r w:rsidRPr="00E41EC6">
              <w:rPr>
                <w:i/>
                <w:iCs/>
              </w:rPr>
              <w:t xml:space="preserve">. </w:t>
            </w:r>
          </w:p>
        </w:tc>
        <w:tc>
          <w:tcPr>
            <w:tcW w:w="1396" w:type="dxa"/>
          </w:tcPr>
          <w:p w:rsidR="00C948FB" w:rsidRDefault="00FF10E0" w:rsidP="009B5E6E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876578">
              <w:rPr>
                <w:i/>
                <w:iCs/>
              </w:rPr>
              <w:t>‘normale zorg’</w:t>
            </w:r>
          </w:p>
          <w:p w:rsidR="00876578" w:rsidRPr="00E41EC6" w:rsidRDefault="00876578" w:rsidP="009B5E6E">
            <w:pPr>
              <w:rPr>
                <w:i/>
                <w:iCs/>
              </w:rPr>
            </w:pPr>
          </w:p>
          <w:p w:rsidR="00C948FB" w:rsidRPr="00E41EC6" w:rsidRDefault="00C948FB" w:rsidP="009B5E6E">
            <w:pPr>
              <w:rPr>
                <w:i/>
                <w:iCs/>
              </w:rPr>
            </w:pPr>
          </w:p>
        </w:tc>
        <w:tc>
          <w:tcPr>
            <w:tcW w:w="2011" w:type="dxa"/>
          </w:tcPr>
          <w:p w:rsidR="009B5E6E" w:rsidRDefault="009B5E6E" w:rsidP="004D17C7">
            <w:pPr>
              <w:rPr>
                <w:i/>
                <w:iCs/>
              </w:rPr>
            </w:pPr>
            <w:r>
              <w:rPr>
                <w:i/>
                <w:iCs/>
              </w:rPr>
              <w:t>Woord web en discussie.</w:t>
            </w:r>
          </w:p>
          <w:p w:rsidR="00C948FB" w:rsidRPr="00E41EC6" w:rsidRDefault="00C948FB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Thuis in een instelling</w:t>
            </w:r>
          </w:p>
          <w:p w:rsidR="00C948FB" w:rsidRPr="00E41EC6" w:rsidRDefault="00C948FB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Opdracht A:</w:t>
            </w:r>
          </w:p>
          <w:p w:rsidR="00C948FB" w:rsidRPr="00E41EC6" w:rsidRDefault="00C948FB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Een kamer inrichten</w:t>
            </w:r>
            <w:r w:rsidR="004D17C7">
              <w:rPr>
                <w:i/>
                <w:iCs/>
              </w:rPr>
              <w:t>.</w:t>
            </w:r>
          </w:p>
        </w:tc>
        <w:tc>
          <w:tcPr>
            <w:tcW w:w="1837" w:type="dxa"/>
          </w:tcPr>
          <w:p w:rsidR="00C948FB" w:rsidRPr="00E41EC6" w:rsidRDefault="00C948FB" w:rsidP="009B5E6E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Opdracht A </w:t>
            </w:r>
          </w:p>
        </w:tc>
      </w:tr>
      <w:tr w:rsidR="00473043" w:rsidRPr="00E41EC6" w:rsidTr="004D17C7">
        <w:tc>
          <w:tcPr>
            <w:tcW w:w="1209" w:type="dxa"/>
          </w:tcPr>
          <w:p w:rsidR="00C948FB" w:rsidRDefault="00C948FB" w:rsidP="009B5E6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3</w:t>
            </w:r>
          </w:p>
          <w:p w:rsidR="00C948FB" w:rsidRDefault="00C948FB" w:rsidP="009B5E6E">
            <w:pPr>
              <w:jc w:val="center"/>
              <w:rPr>
                <w:b/>
                <w:color w:val="C00000"/>
              </w:rPr>
            </w:pPr>
          </w:p>
          <w:p w:rsidR="00C948FB" w:rsidRPr="00064C2E" w:rsidRDefault="00C948FB" w:rsidP="009B5E6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14" w:type="dxa"/>
          </w:tcPr>
          <w:p w:rsidR="00C948FB" w:rsidRDefault="00C948FB" w:rsidP="009B5E6E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Je onderzoekt hoe instellingen hun cliënten een thuisgevoel geven.</w:t>
            </w:r>
          </w:p>
          <w:p w:rsidR="009659E9" w:rsidRDefault="009659E9" w:rsidP="004D17C7">
            <w:pPr>
              <w:rPr>
                <w:i/>
                <w:iCs/>
              </w:rPr>
            </w:pPr>
          </w:p>
          <w:p w:rsidR="004D17C7" w:rsidRDefault="001D4DBC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Je </w:t>
            </w:r>
            <w:r>
              <w:rPr>
                <w:i/>
                <w:iCs/>
              </w:rPr>
              <w:t>weet wat methodisch werken is en uit welke fasen het zorgproces bevat.</w:t>
            </w:r>
          </w:p>
          <w:p w:rsidR="009659E9" w:rsidRDefault="009659E9" w:rsidP="009659E9">
            <w:pPr>
              <w:pStyle w:val="Geenafstand"/>
              <w:rPr>
                <w:i/>
                <w:iCs/>
              </w:rPr>
            </w:pPr>
            <w:r>
              <w:rPr>
                <w:i/>
                <w:iCs/>
              </w:rPr>
              <w:t>Je weet wat een</w:t>
            </w:r>
            <w:r w:rsidRPr="00E41EC6">
              <w:rPr>
                <w:i/>
                <w:iCs/>
              </w:rPr>
              <w:t xml:space="preserve"> cl</w:t>
            </w:r>
            <w:r>
              <w:rPr>
                <w:i/>
                <w:iCs/>
              </w:rPr>
              <w:t>iënt</w:t>
            </w:r>
            <w:r w:rsidRPr="00E41EC6">
              <w:rPr>
                <w:i/>
                <w:iCs/>
              </w:rPr>
              <w:t>dossier</w:t>
            </w:r>
            <w:r>
              <w:rPr>
                <w:i/>
                <w:iCs/>
              </w:rPr>
              <w:t xml:space="preserve"> en een zorgplan is.</w:t>
            </w:r>
          </w:p>
          <w:p w:rsidR="009659E9" w:rsidRDefault="009659E9" w:rsidP="004D17C7">
            <w:pPr>
              <w:rPr>
                <w:i/>
                <w:iCs/>
              </w:rPr>
            </w:pPr>
          </w:p>
          <w:p w:rsidR="001D4DBC" w:rsidRDefault="001D4DBC" w:rsidP="001D4DBC">
            <w:pPr>
              <w:pStyle w:val="Geenafstand"/>
              <w:rPr>
                <w:i/>
                <w:iCs/>
              </w:rPr>
            </w:pPr>
            <w:r>
              <w:rPr>
                <w:i/>
                <w:iCs/>
              </w:rPr>
              <w:t>Je kent en past de leerstof/begrippen van week 1-</w:t>
            </w:r>
            <w:r w:rsidR="009659E9">
              <w:rPr>
                <w:i/>
                <w:iCs/>
              </w:rPr>
              <w:t>3</w:t>
            </w:r>
            <w:r>
              <w:rPr>
                <w:i/>
                <w:iCs/>
              </w:rPr>
              <w:t xml:space="preserve">  toe.</w:t>
            </w:r>
          </w:p>
          <w:p w:rsidR="005342FA" w:rsidRPr="00E41EC6" w:rsidRDefault="005342FA" w:rsidP="004D17C7">
            <w:pPr>
              <w:rPr>
                <w:i/>
                <w:iCs/>
              </w:rPr>
            </w:pPr>
          </w:p>
        </w:tc>
        <w:tc>
          <w:tcPr>
            <w:tcW w:w="1396" w:type="dxa"/>
          </w:tcPr>
          <w:p w:rsidR="00C948FB" w:rsidRPr="00E41EC6" w:rsidRDefault="004D17C7" w:rsidP="009B5E6E">
            <w:pPr>
              <w:rPr>
                <w:i/>
                <w:iCs/>
              </w:rPr>
            </w:pPr>
            <w:r>
              <w:rPr>
                <w:i/>
                <w:iCs/>
              </w:rPr>
              <w:t>V</w:t>
            </w:r>
            <w:r w:rsidR="00C948FB" w:rsidRPr="00E41EC6">
              <w:rPr>
                <w:i/>
                <w:iCs/>
              </w:rPr>
              <w:t>ertrouwde en herkenbare omgeving</w:t>
            </w:r>
          </w:p>
          <w:p w:rsidR="00C948FB" w:rsidRDefault="00C948FB" w:rsidP="009B5E6E">
            <w:pPr>
              <w:rPr>
                <w:i/>
                <w:iCs/>
              </w:rPr>
            </w:pPr>
          </w:p>
          <w:p w:rsidR="009659E9" w:rsidRDefault="009659E9" w:rsidP="001D4DBC">
            <w:pPr>
              <w:rPr>
                <w:i/>
                <w:iCs/>
              </w:rPr>
            </w:pPr>
          </w:p>
          <w:p w:rsidR="009659E9" w:rsidRDefault="009659E9" w:rsidP="001D4DBC">
            <w:pPr>
              <w:rPr>
                <w:i/>
                <w:iCs/>
              </w:rPr>
            </w:pPr>
          </w:p>
          <w:p w:rsidR="001D4DBC" w:rsidRDefault="001D4DBC" w:rsidP="001D4DBC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Hfst 1 Blz. 4-</w:t>
            </w:r>
            <w:r>
              <w:rPr>
                <w:i/>
                <w:iCs/>
              </w:rPr>
              <w:t>6 Methodisch werken</w:t>
            </w:r>
          </w:p>
          <w:p w:rsidR="000F53EE" w:rsidRDefault="000F53EE" w:rsidP="001D4DBC">
            <w:pPr>
              <w:rPr>
                <w:i/>
                <w:iCs/>
              </w:rPr>
            </w:pPr>
            <w:r>
              <w:rPr>
                <w:i/>
                <w:iCs/>
              </w:rPr>
              <w:t>Blz. 6-8</w:t>
            </w:r>
          </w:p>
          <w:p w:rsidR="000F53EE" w:rsidRDefault="000F53EE" w:rsidP="001D4DBC">
            <w:pPr>
              <w:rPr>
                <w:i/>
                <w:iCs/>
              </w:rPr>
            </w:pPr>
            <w:r>
              <w:rPr>
                <w:i/>
                <w:iCs/>
              </w:rPr>
              <w:t>Cliëntdossier</w:t>
            </w:r>
          </w:p>
          <w:p w:rsidR="000F53EE" w:rsidRDefault="000F53EE" w:rsidP="001D4DBC">
            <w:pPr>
              <w:rPr>
                <w:i/>
                <w:iCs/>
              </w:rPr>
            </w:pPr>
            <w:r>
              <w:rPr>
                <w:i/>
                <w:iCs/>
              </w:rPr>
              <w:t>Informatie verzamelen</w:t>
            </w:r>
          </w:p>
          <w:p w:rsidR="009659E9" w:rsidRDefault="009659E9" w:rsidP="009B5E6E">
            <w:pPr>
              <w:rPr>
                <w:i/>
                <w:iCs/>
              </w:rPr>
            </w:pPr>
          </w:p>
          <w:p w:rsidR="009659E9" w:rsidRDefault="009659E9" w:rsidP="009B5E6E">
            <w:pPr>
              <w:rPr>
                <w:i/>
                <w:iCs/>
              </w:rPr>
            </w:pPr>
          </w:p>
          <w:p w:rsidR="009659E9" w:rsidRDefault="009659E9" w:rsidP="009B5E6E">
            <w:pPr>
              <w:rPr>
                <w:i/>
                <w:iCs/>
              </w:rPr>
            </w:pPr>
          </w:p>
          <w:p w:rsidR="009659E9" w:rsidRDefault="009659E9" w:rsidP="009B5E6E">
            <w:pPr>
              <w:rPr>
                <w:i/>
                <w:iCs/>
              </w:rPr>
            </w:pPr>
          </w:p>
          <w:p w:rsidR="009659E9" w:rsidRPr="00E41EC6" w:rsidRDefault="009659E9" w:rsidP="009B5E6E">
            <w:pPr>
              <w:rPr>
                <w:i/>
                <w:iCs/>
              </w:rPr>
            </w:pPr>
            <w:r>
              <w:rPr>
                <w:i/>
                <w:iCs/>
              </w:rPr>
              <w:t>tussentoets</w:t>
            </w:r>
          </w:p>
        </w:tc>
        <w:tc>
          <w:tcPr>
            <w:tcW w:w="2011" w:type="dxa"/>
          </w:tcPr>
          <w:p w:rsidR="00C948FB" w:rsidRPr="00E41EC6" w:rsidRDefault="00C948FB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Opdracht B: </w:t>
            </w:r>
          </w:p>
          <w:p w:rsidR="00C948FB" w:rsidRDefault="00C948FB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Thuis in een instelling</w:t>
            </w:r>
          </w:p>
          <w:p w:rsidR="005342FA" w:rsidRDefault="005342FA" w:rsidP="009B5E6E">
            <w:pPr>
              <w:ind w:left="360"/>
              <w:rPr>
                <w:i/>
                <w:iCs/>
              </w:rPr>
            </w:pPr>
          </w:p>
          <w:p w:rsidR="00C157FC" w:rsidRDefault="00C157FC" w:rsidP="00876449">
            <w:pPr>
              <w:rPr>
                <w:i/>
                <w:iCs/>
              </w:rPr>
            </w:pPr>
          </w:p>
          <w:p w:rsidR="00C157FC" w:rsidRDefault="00C157FC" w:rsidP="00876449">
            <w:pPr>
              <w:rPr>
                <w:i/>
                <w:iCs/>
              </w:rPr>
            </w:pPr>
          </w:p>
          <w:p w:rsidR="00C157FC" w:rsidRDefault="00C157FC" w:rsidP="00876449">
            <w:pPr>
              <w:rPr>
                <w:i/>
                <w:iCs/>
              </w:rPr>
            </w:pPr>
          </w:p>
          <w:p w:rsidR="00C157FC" w:rsidRDefault="00C157FC" w:rsidP="00876449">
            <w:pPr>
              <w:rPr>
                <w:i/>
                <w:iCs/>
              </w:rPr>
            </w:pPr>
          </w:p>
          <w:p w:rsidR="00C157FC" w:rsidRDefault="00C157FC" w:rsidP="00876449">
            <w:pPr>
              <w:rPr>
                <w:i/>
                <w:iCs/>
              </w:rPr>
            </w:pPr>
          </w:p>
          <w:p w:rsidR="00C157FC" w:rsidRDefault="00C157FC" w:rsidP="00876449">
            <w:pPr>
              <w:rPr>
                <w:i/>
                <w:iCs/>
              </w:rPr>
            </w:pPr>
          </w:p>
          <w:p w:rsidR="009659E9" w:rsidRDefault="009659E9" w:rsidP="00876449">
            <w:pPr>
              <w:rPr>
                <w:i/>
                <w:iCs/>
              </w:rPr>
            </w:pPr>
          </w:p>
          <w:p w:rsidR="009659E9" w:rsidRDefault="009659E9" w:rsidP="00876449">
            <w:pPr>
              <w:rPr>
                <w:i/>
                <w:iCs/>
              </w:rPr>
            </w:pPr>
          </w:p>
          <w:p w:rsidR="009659E9" w:rsidRDefault="009659E9" w:rsidP="00876449">
            <w:pPr>
              <w:rPr>
                <w:i/>
                <w:iCs/>
              </w:rPr>
            </w:pPr>
          </w:p>
          <w:p w:rsidR="005342FA" w:rsidRPr="00E41EC6" w:rsidRDefault="005342FA" w:rsidP="00876449">
            <w:pPr>
              <w:rPr>
                <w:i/>
                <w:iCs/>
              </w:rPr>
            </w:pPr>
          </w:p>
        </w:tc>
        <w:tc>
          <w:tcPr>
            <w:tcW w:w="1837" w:type="dxa"/>
          </w:tcPr>
          <w:p w:rsidR="00C948FB" w:rsidRPr="00E41EC6" w:rsidRDefault="00C948FB" w:rsidP="009B5E6E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Opdracht B Inleveren </w:t>
            </w:r>
            <w:r w:rsidR="00C93019">
              <w:rPr>
                <w:i/>
                <w:iCs/>
              </w:rPr>
              <w:t>(cijfer)</w:t>
            </w:r>
          </w:p>
        </w:tc>
      </w:tr>
      <w:tr w:rsidR="00473043" w:rsidRPr="00E41EC6" w:rsidTr="004D17C7">
        <w:tc>
          <w:tcPr>
            <w:tcW w:w="1209" w:type="dxa"/>
          </w:tcPr>
          <w:p w:rsidR="00CC7658" w:rsidRDefault="00C948FB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</w:t>
            </w:r>
          </w:p>
          <w:p w:rsidR="00CC7658" w:rsidRDefault="00CC7658" w:rsidP="00064C2E">
            <w:pPr>
              <w:jc w:val="center"/>
              <w:rPr>
                <w:b/>
                <w:color w:val="C00000"/>
              </w:rPr>
            </w:pPr>
          </w:p>
          <w:p w:rsidR="00CC7658" w:rsidRPr="00064C2E" w:rsidRDefault="00CC7658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14" w:type="dxa"/>
          </w:tcPr>
          <w:p w:rsidR="00CC7658" w:rsidRDefault="008B37B2" w:rsidP="005342FA">
            <w:pPr>
              <w:pStyle w:val="Geenafstand"/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Je </w:t>
            </w:r>
            <w:r w:rsidR="004D17C7">
              <w:rPr>
                <w:i/>
                <w:iCs/>
              </w:rPr>
              <w:t>kan</w:t>
            </w:r>
            <w:r w:rsidRPr="00E41EC6">
              <w:rPr>
                <w:i/>
                <w:iCs/>
              </w:rPr>
              <w:t xml:space="preserve"> vaktaal </w:t>
            </w:r>
            <w:r w:rsidR="00B6109C" w:rsidRPr="00E41EC6">
              <w:rPr>
                <w:i/>
                <w:iCs/>
              </w:rPr>
              <w:t>kan omze</w:t>
            </w:r>
            <w:r w:rsidRPr="00E41EC6">
              <w:rPr>
                <w:i/>
                <w:iCs/>
              </w:rPr>
              <w:t>tten in ‘cli</w:t>
            </w:r>
            <w:r w:rsidR="00C948FB">
              <w:rPr>
                <w:i/>
                <w:iCs/>
              </w:rPr>
              <w:t>ë</w:t>
            </w:r>
            <w:r w:rsidRPr="00E41EC6">
              <w:rPr>
                <w:i/>
                <w:iCs/>
              </w:rPr>
              <w:t>ntentaal’</w:t>
            </w:r>
            <w:r w:rsidR="00B6109C" w:rsidRPr="00E41EC6">
              <w:rPr>
                <w:i/>
                <w:iCs/>
              </w:rPr>
              <w:t xml:space="preserve"> en </w:t>
            </w:r>
            <w:r w:rsidR="004D17C7">
              <w:rPr>
                <w:i/>
                <w:iCs/>
              </w:rPr>
              <w:t xml:space="preserve">uitleggen </w:t>
            </w:r>
            <w:r w:rsidR="00B6109C" w:rsidRPr="00E41EC6">
              <w:rPr>
                <w:i/>
                <w:iCs/>
              </w:rPr>
              <w:t>waarom dat belangrijk is voor de cli</w:t>
            </w:r>
            <w:r w:rsidR="00C948FB">
              <w:rPr>
                <w:i/>
                <w:iCs/>
              </w:rPr>
              <w:t>ë</w:t>
            </w:r>
            <w:r w:rsidR="00B6109C" w:rsidRPr="00E41EC6">
              <w:rPr>
                <w:i/>
                <w:iCs/>
              </w:rPr>
              <w:t>nt.</w:t>
            </w:r>
          </w:p>
          <w:p w:rsidR="001D4DBC" w:rsidRDefault="001D4DBC" w:rsidP="001D4DBC">
            <w:pPr>
              <w:pStyle w:val="Geenafstand"/>
              <w:rPr>
                <w:i/>
                <w:iCs/>
              </w:rPr>
            </w:pPr>
          </w:p>
          <w:p w:rsidR="009659E9" w:rsidRPr="00E41EC6" w:rsidRDefault="009659E9" w:rsidP="001D4DBC">
            <w:pPr>
              <w:pStyle w:val="Geenafstand"/>
              <w:rPr>
                <w:i/>
                <w:iCs/>
              </w:rPr>
            </w:pPr>
          </w:p>
        </w:tc>
        <w:tc>
          <w:tcPr>
            <w:tcW w:w="1396" w:type="dxa"/>
          </w:tcPr>
          <w:p w:rsidR="009659E9" w:rsidRDefault="009659E9" w:rsidP="009659E9">
            <w:pPr>
              <w:rPr>
                <w:b/>
                <w:i/>
                <w:iCs/>
              </w:rPr>
            </w:pPr>
            <w:r w:rsidRPr="007E12C1">
              <w:rPr>
                <w:b/>
                <w:i/>
                <w:iCs/>
              </w:rPr>
              <w:t>Thema 2: De eerste indrukken</w:t>
            </w:r>
          </w:p>
          <w:p w:rsidR="000F53EE" w:rsidRDefault="000F53EE" w:rsidP="009659E9">
            <w:pPr>
              <w:rPr>
                <w:i/>
                <w:iCs/>
              </w:rPr>
            </w:pPr>
            <w:r>
              <w:rPr>
                <w:i/>
                <w:iCs/>
              </w:rPr>
              <w:t>Kennismakingsgesprek</w:t>
            </w:r>
          </w:p>
          <w:p w:rsidR="000F53EE" w:rsidRPr="000F53EE" w:rsidRDefault="000F53EE" w:rsidP="009659E9">
            <w:pPr>
              <w:rPr>
                <w:i/>
                <w:iCs/>
              </w:rPr>
            </w:pPr>
            <w:r>
              <w:rPr>
                <w:i/>
                <w:iCs/>
              </w:rPr>
              <w:t>Blz. 17</w:t>
            </w:r>
          </w:p>
          <w:p w:rsidR="009659E9" w:rsidRPr="00E41EC6" w:rsidRDefault="009659E9" w:rsidP="009659E9">
            <w:pPr>
              <w:rPr>
                <w:i/>
                <w:iCs/>
              </w:rPr>
            </w:pPr>
          </w:p>
        </w:tc>
        <w:tc>
          <w:tcPr>
            <w:tcW w:w="2011" w:type="dxa"/>
          </w:tcPr>
          <w:p w:rsidR="00CC7658" w:rsidRPr="00E41EC6" w:rsidRDefault="00CC7658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De eerste indrukken</w:t>
            </w:r>
          </w:p>
          <w:p w:rsidR="00CC7658" w:rsidRPr="00E41EC6" w:rsidRDefault="00CC7658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Opdracht A: vaktaal omzetten in ‘cliëntentaal’</w:t>
            </w:r>
          </w:p>
          <w:p w:rsidR="00CC7658" w:rsidRPr="00E41EC6" w:rsidRDefault="00CC7658" w:rsidP="00212F2F">
            <w:pPr>
              <w:ind w:left="360"/>
              <w:rPr>
                <w:i/>
                <w:iCs/>
              </w:rPr>
            </w:pPr>
          </w:p>
        </w:tc>
        <w:tc>
          <w:tcPr>
            <w:tcW w:w="1837" w:type="dxa"/>
          </w:tcPr>
          <w:p w:rsidR="00876578" w:rsidRPr="00876578" w:rsidRDefault="00876578" w:rsidP="00876578">
            <w:pPr>
              <w:rPr>
                <w:i/>
                <w:iCs/>
              </w:rPr>
            </w:pPr>
            <w:r w:rsidRPr="00876578">
              <w:rPr>
                <w:i/>
                <w:iCs/>
              </w:rPr>
              <w:t>Opdracht A: vaktaal omzetten in ‘cliëntentaal’</w:t>
            </w:r>
          </w:p>
          <w:p w:rsidR="00CC7658" w:rsidRPr="00E41EC6" w:rsidRDefault="00CC7658" w:rsidP="00064C2E">
            <w:pPr>
              <w:rPr>
                <w:i/>
                <w:iCs/>
              </w:rPr>
            </w:pPr>
          </w:p>
        </w:tc>
      </w:tr>
      <w:tr w:rsidR="00473043" w:rsidRPr="00E41EC6" w:rsidTr="004D17C7">
        <w:tc>
          <w:tcPr>
            <w:tcW w:w="1209" w:type="dxa"/>
          </w:tcPr>
          <w:p w:rsidR="00CC7658" w:rsidRDefault="00C948FB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5</w:t>
            </w:r>
          </w:p>
          <w:p w:rsidR="00CC7658" w:rsidRDefault="00CC7658" w:rsidP="00064C2E">
            <w:pPr>
              <w:jc w:val="center"/>
              <w:rPr>
                <w:b/>
                <w:color w:val="C00000"/>
              </w:rPr>
            </w:pPr>
          </w:p>
          <w:p w:rsidR="00CC7658" w:rsidRPr="00064C2E" w:rsidRDefault="00CC7658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14" w:type="dxa"/>
          </w:tcPr>
          <w:p w:rsidR="009659E9" w:rsidRDefault="009659E9" w:rsidP="001B467F">
            <w:pPr>
              <w:rPr>
                <w:i/>
                <w:iCs/>
              </w:rPr>
            </w:pPr>
            <w:r>
              <w:rPr>
                <w:i/>
                <w:iCs/>
              </w:rPr>
              <w:t>Je leer hoe je een cliënt op zijn gemak kan stellen.</w:t>
            </w:r>
          </w:p>
          <w:p w:rsidR="009659E9" w:rsidRDefault="009659E9" w:rsidP="001B467F">
            <w:pPr>
              <w:rPr>
                <w:i/>
                <w:iCs/>
              </w:rPr>
            </w:pPr>
          </w:p>
          <w:p w:rsidR="00CC7658" w:rsidRDefault="007E6373" w:rsidP="001B467F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Je kunt vervormingen en generalisaties herkennen</w:t>
            </w:r>
            <w:r w:rsidR="002B50A9" w:rsidRPr="00E41EC6">
              <w:rPr>
                <w:i/>
                <w:iCs/>
              </w:rPr>
              <w:t>.</w:t>
            </w:r>
          </w:p>
          <w:p w:rsidR="00473043" w:rsidRPr="00E41EC6" w:rsidRDefault="00473043" w:rsidP="001B467F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Je leert hoe je de werking van filters in de communicatie kan verminderen.</w:t>
            </w:r>
          </w:p>
        </w:tc>
        <w:tc>
          <w:tcPr>
            <w:tcW w:w="1396" w:type="dxa"/>
          </w:tcPr>
          <w:p w:rsidR="009659E9" w:rsidRDefault="009659E9" w:rsidP="009659E9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H</w:t>
            </w:r>
            <w:r>
              <w:rPr>
                <w:i/>
                <w:iCs/>
              </w:rPr>
              <w:t>d</w:t>
            </w:r>
            <w:r w:rsidRPr="00E41EC6">
              <w:rPr>
                <w:i/>
                <w:iCs/>
              </w:rPr>
              <w:t xml:space="preserve">fst. </w:t>
            </w:r>
            <w:r>
              <w:rPr>
                <w:i/>
                <w:iCs/>
              </w:rPr>
              <w:t xml:space="preserve">2 </w:t>
            </w:r>
            <w:r w:rsidRPr="00E41EC6">
              <w:rPr>
                <w:i/>
                <w:iCs/>
              </w:rPr>
              <w:t xml:space="preserve">blz. </w:t>
            </w:r>
            <w:r>
              <w:rPr>
                <w:i/>
                <w:iCs/>
              </w:rPr>
              <w:t>13-17</w:t>
            </w:r>
          </w:p>
          <w:p w:rsidR="00907AD9" w:rsidRPr="00E41EC6" w:rsidRDefault="009659E9" w:rsidP="009659E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Kennismaken </w:t>
            </w:r>
            <w:r w:rsidR="00907AD9">
              <w:rPr>
                <w:i/>
                <w:iCs/>
              </w:rPr>
              <w:t>met cliënt</w:t>
            </w:r>
          </w:p>
          <w:p w:rsidR="009659E9" w:rsidRDefault="00907AD9" w:rsidP="009659E9">
            <w:pPr>
              <w:rPr>
                <w:i/>
                <w:iCs/>
              </w:rPr>
            </w:pPr>
            <w:r>
              <w:rPr>
                <w:i/>
                <w:iCs/>
              </w:rPr>
              <w:t>O</w:t>
            </w:r>
            <w:r w:rsidR="009659E9">
              <w:rPr>
                <w:i/>
                <w:iCs/>
              </w:rPr>
              <w:t>p zijn gemak stellen.</w:t>
            </w:r>
          </w:p>
          <w:p w:rsidR="00907AD9" w:rsidRDefault="00907AD9" w:rsidP="00936221">
            <w:pPr>
              <w:rPr>
                <w:i/>
                <w:iCs/>
              </w:rPr>
            </w:pPr>
          </w:p>
          <w:p w:rsidR="00833877" w:rsidRDefault="00833877" w:rsidP="00936221">
            <w:pPr>
              <w:rPr>
                <w:i/>
                <w:iCs/>
              </w:rPr>
            </w:pPr>
            <w:r>
              <w:rPr>
                <w:i/>
                <w:iCs/>
              </w:rPr>
              <w:t>Zonder vooroordelen.</w:t>
            </w:r>
          </w:p>
          <w:p w:rsidR="00833877" w:rsidRDefault="00833877" w:rsidP="00936221">
            <w:pPr>
              <w:rPr>
                <w:i/>
                <w:iCs/>
              </w:rPr>
            </w:pPr>
          </w:p>
          <w:p w:rsidR="00907AD9" w:rsidRDefault="00907AD9" w:rsidP="00833877">
            <w:pPr>
              <w:rPr>
                <w:i/>
                <w:iCs/>
              </w:rPr>
            </w:pPr>
          </w:p>
          <w:p w:rsidR="00473043" w:rsidRPr="00E41EC6" w:rsidRDefault="00833877" w:rsidP="0083387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Filters in de communicatie</w:t>
            </w:r>
            <w:r>
              <w:rPr>
                <w:i/>
                <w:iCs/>
              </w:rPr>
              <w:t>.</w:t>
            </w:r>
          </w:p>
        </w:tc>
        <w:tc>
          <w:tcPr>
            <w:tcW w:w="2011" w:type="dxa"/>
          </w:tcPr>
          <w:p w:rsidR="00CC7658" w:rsidRPr="00E41EC6" w:rsidRDefault="00CC7658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De eerste indrukken Opdracht B: Vervormingen en generaliseren</w:t>
            </w:r>
          </w:p>
          <w:p w:rsidR="00CC7658" w:rsidRPr="00E41EC6" w:rsidRDefault="00CC7658" w:rsidP="001B467F">
            <w:pPr>
              <w:ind w:left="360"/>
              <w:rPr>
                <w:i/>
                <w:iCs/>
              </w:rPr>
            </w:pPr>
          </w:p>
        </w:tc>
        <w:tc>
          <w:tcPr>
            <w:tcW w:w="1837" w:type="dxa"/>
          </w:tcPr>
          <w:p w:rsidR="00876578" w:rsidRPr="00E41EC6" w:rsidRDefault="00876578" w:rsidP="00876578">
            <w:pPr>
              <w:ind w:left="360"/>
              <w:rPr>
                <w:i/>
                <w:iCs/>
              </w:rPr>
            </w:pPr>
            <w:r w:rsidRPr="00E41EC6">
              <w:rPr>
                <w:i/>
                <w:iCs/>
              </w:rPr>
              <w:t>Opdracht B: Vervormingen en generaliseren</w:t>
            </w:r>
          </w:p>
          <w:p w:rsidR="00CC7658" w:rsidRPr="00E41EC6" w:rsidRDefault="00CC7658" w:rsidP="00064C2E">
            <w:pPr>
              <w:rPr>
                <w:i/>
                <w:iCs/>
              </w:rPr>
            </w:pPr>
          </w:p>
        </w:tc>
      </w:tr>
      <w:tr w:rsidR="00473043" w:rsidRPr="00E41EC6" w:rsidTr="004D17C7">
        <w:tc>
          <w:tcPr>
            <w:tcW w:w="1209" w:type="dxa"/>
          </w:tcPr>
          <w:p w:rsidR="00CC7658" w:rsidRDefault="00C948FB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6</w:t>
            </w:r>
          </w:p>
          <w:p w:rsidR="00CC7658" w:rsidRDefault="00CC7658" w:rsidP="00064C2E">
            <w:pPr>
              <w:jc w:val="center"/>
              <w:rPr>
                <w:b/>
                <w:color w:val="C00000"/>
              </w:rPr>
            </w:pPr>
          </w:p>
          <w:p w:rsidR="00CC7658" w:rsidRPr="00064C2E" w:rsidRDefault="00CC7658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14" w:type="dxa"/>
          </w:tcPr>
          <w:p w:rsidR="00CC7658" w:rsidRDefault="00473043" w:rsidP="00064C2E">
            <w:pPr>
              <w:rPr>
                <w:i/>
                <w:iCs/>
              </w:rPr>
            </w:pPr>
            <w:r>
              <w:rPr>
                <w:i/>
                <w:iCs/>
              </w:rPr>
              <w:t>Je verdiept en verankert de kennis over filters in de communicatie.</w:t>
            </w:r>
          </w:p>
          <w:p w:rsidR="004D17C7" w:rsidRDefault="004D17C7" w:rsidP="00123FF7">
            <w:pPr>
              <w:rPr>
                <w:i/>
                <w:iCs/>
              </w:rPr>
            </w:pPr>
          </w:p>
          <w:p w:rsidR="00123FF7" w:rsidRPr="00E41EC6" w:rsidRDefault="00123FF7" w:rsidP="00123FF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Je kent </w:t>
            </w:r>
            <w:r w:rsidR="004D17C7">
              <w:rPr>
                <w:i/>
                <w:iCs/>
              </w:rPr>
              <w:t xml:space="preserve">en past </w:t>
            </w:r>
            <w:r>
              <w:rPr>
                <w:i/>
                <w:iCs/>
              </w:rPr>
              <w:t xml:space="preserve">de </w:t>
            </w:r>
            <w:r w:rsidR="00620C52">
              <w:rPr>
                <w:i/>
                <w:iCs/>
              </w:rPr>
              <w:t>leerstof/</w:t>
            </w:r>
            <w:r>
              <w:rPr>
                <w:i/>
                <w:iCs/>
              </w:rPr>
              <w:t>begrippen van week 4-6</w:t>
            </w:r>
            <w:r w:rsidR="004D17C7">
              <w:rPr>
                <w:i/>
                <w:iCs/>
              </w:rPr>
              <w:t xml:space="preserve"> toe.</w:t>
            </w:r>
          </w:p>
        </w:tc>
        <w:tc>
          <w:tcPr>
            <w:tcW w:w="1396" w:type="dxa"/>
          </w:tcPr>
          <w:p w:rsidR="00994A9D" w:rsidRPr="00E41EC6" w:rsidRDefault="00D90A9A" w:rsidP="00064C2E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Uitleg  Opdracht C </w:t>
            </w:r>
          </w:p>
          <w:p w:rsidR="00D90A9A" w:rsidRDefault="00D90A9A" w:rsidP="00064C2E">
            <w:pPr>
              <w:rPr>
                <w:i/>
                <w:iCs/>
              </w:rPr>
            </w:pPr>
            <w:r>
              <w:rPr>
                <w:i/>
                <w:iCs/>
              </w:rPr>
              <w:t>Presenteren</w:t>
            </w:r>
            <w:r w:rsidR="009659E9">
              <w:rPr>
                <w:i/>
                <w:iCs/>
              </w:rPr>
              <w:t>/</w:t>
            </w:r>
            <w:r>
              <w:rPr>
                <w:i/>
                <w:iCs/>
              </w:rPr>
              <w:t>bespreken.</w:t>
            </w:r>
          </w:p>
          <w:p w:rsidR="009659E9" w:rsidRDefault="009659E9" w:rsidP="00064C2E">
            <w:pPr>
              <w:rPr>
                <w:i/>
                <w:iCs/>
              </w:rPr>
            </w:pPr>
          </w:p>
          <w:p w:rsidR="00907AD9" w:rsidRDefault="00907AD9" w:rsidP="00064C2E">
            <w:pPr>
              <w:rPr>
                <w:i/>
                <w:iCs/>
              </w:rPr>
            </w:pPr>
          </w:p>
          <w:p w:rsidR="00907AD9" w:rsidRDefault="00907AD9" w:rsidP="00064C2E">
            <w:pPr>
              <w:rPr>
                <w:i/>
                <w:iCs/>
              </w:rPr>
            </w:pPr>
          </w:p>
          <w:p w:rsidR="009659E9" w:rsidRPr="00E41EC6" w:rsidRDefault="009659E9" w:rsidP="00064C2E">
            <w:pPr>
              <w:rPr>
                <w:i/>
                <w:iCs/>
              </w:rPr>
            </w:pPr>
            <w:r>
              <w:rPr>
                <w:i/>
                <w:iCs/>
              </w:rPr>
              <w:t>tussentoets</w:t>
            </w:r>
          </w:p>
        </w:tc>
        <w:tc>
          <w:tcPr>
            <w:tcW w:w="2011" w:type="dxa"/>
          </w:tcPr>
          <w:p w:rsidR="00CC7658" w:rsidRPr="00E41EC6" w:rsidRDefault="00CC7658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De eerste indrukken Opdracht C:</w:t>
            </w:r>
          </w:p>
          <w:p w:rsidR="00CC7658" w:rsidRPr="00E41EC6" w:rsidRDefault="00CC7658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Filters in communicatie</w:t>
            </w:r>
          </w:p>
          <w:p w:rsidR="00CC7658" w:rsidRDefault="00CC7658" w:rsidP="001B467F">
            <w:pPr>
              <w:ind w:left="360"/>
              <w:rPr>
                <w:i/>
                <w:iCs/>
              </w:rPr>
            </w:pPr>
          </w:p>
          <w:p w:rsidR="00123FF7" w:rsidRPr="00E41EC6" w:rsidRDefault="00123FF7" w:rsidP="00876449">
            <w:pPr>
              <w:rPr>
                <w:i/>
                <w:iCs/>
              </w:rPr>
            </w:pPr>
          </w:p>
        </w:tc>
        <w:tc>
          <w:tcPr>
            <w:tcW w:w="1837" w:type="dxa"/>
          </w:tcPr>
          <w:p w:rsidR="00CC7658" w:rsidRPr="00E41EC6" w:rsidRDefault="008B37B2" w:rsidP="008B37B2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Opdracht C </w:t>
            </w:r>
            <w:r w:rsidR="00CC7658" w:rsidRPr="00E41EC6">
              <w:rPr>
                <w:i/>
                <w:iCs/>
              </w:rPr>
              <w:t xml:space="preserve">Inleveren </w:t>
            </w:r>
            <w:r w:rsidR="00C93019">
              <w:rPr>
                <w:i/>
                <w:iCs/>
              </w:rPr>
              <w:t xml:space="preserve"> (cijfer)</w:t>
            </w:r>
          </w:p>
        </w:tc>
      </w:tr>
      <w:tr w:rsidR="00473043" w:rsidRPr="00E41EC6" w:rsidTr="004D17C7">
        <w:tc>
          <w:tcPr>
            <w:tcW w:w="1209" w:type="dxa"/>
          </w:tcPr>
          <w:p w:rsidR="00CC7658" w:rsidRDefault="00C948FB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7</w:t>
            </w:r>
          </w:p>
          <w:p w:rsidR="00CC7658" w:rsidRDefault="00CC7658" w:rsidP="00064C2E">
            <w:pPr>
              <w:jc w:val="center"/>
              <w:rPr>
                <w:b/>
                <w:color w:val="C00000"/>
              </w:rPr>
            </w:pPr>
          </w:p>
          <w:p w:rsidR="00CC7658" w:rsidRPr="00064C2E" w:rsidRDefault="00CC7658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14" w:type="dxa"/>
          </w:tcPr>
          <w:p w:rsidR="00C157FC" w:rsidRDefault="00FF10E0" w:rsidP="00FF10E0">
            <w:pPr>
              <w:pStyle w:val="Geenafstand"/>
              <w:rPr>
                <w:i/>
                <w:iCs/>
              </w:rPr>
            </w:pPr>
            <w:r>
              <w:rPr>
                <w:i/>
                <w:iCs/>
              </w:rPr>
              <w:t>Je weet hoe het kennismakingsgesprek is opgebouwd.</w:t>
            </w:r>
          </w:p>
          <w:p w:rsidR="00C157FC" w:rsidRDefault="00C157FC" w:rsidP="00064C2E">
            <w:pPr>
              <w:rPr>
                <w:i/>
                <w:iCs/>
              </w:rPr>
            </w:pPr>
          </w:p>
          <w:p w:rsidR="00CC7658" w:rsidRPr="00E41EC6" w:rsidRDefault="007E6373" w:rsidP="00064C2E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Je leert wat het belang is van verschillende soorten vragen stellen</w:t>
            </w:r>
            <w:r w:rsidR="002B50A9" w:rsidRPr="00E41EC6">
              <w:rPr>
                <w:i/>
                <w:iCs/>
              </w:rPr>
              <w:t>.</w:t>
            </w:r>
          </w:p>
        </w:tc>
        <w:tc>
          <w:tcPr>
            <w:tcW w:w="1396" w:type="dxa"/>
          </w:tcPr>
          <w:p w:rsidR="009659E9" w:rsidRDefault="009659E9" w:rsidP="00064C2E">
            <w:pPr>
              <w:rPr>
                <w:i/>
                <w:iCs/>
              </w:rPr>
            </w:pPr>
            <w:r w:rsidRPr="007E12C1">
              <w:rPr>
                <w:b/>
                <w:i/>
                <w:iCs/>
              </w:rPr>
              <w:t>Thema 3: vragen stellen en luisteren</w:t>
            </w:r>
          </w:p>
          <w:p w:rsidR="00936221" w:rsidRDefault="00936221" w:rsidP="00064C2E">
            <w:pPr>
              <w:rPr>
                <w:i/>
                <w:iCs/>
              </w:rPr>
            </w:pPr>
            <w:r w:rsidRPr="00936221">
              <w:rPr>
                <w:i/>
                <w:iCs/>
              </w:rPr>
              <w:t xml:space="preserve">Hfdst. </w:t>
            </w:r>
            <w:r>
              <w:rPr>
                <w:i/>
                <w:iCs/>
              </w:rPr>
              <w:t>2</w:t>
            </w:r>
            <w:r w:rsidRPr="00936221">
              <w:rPr>
                <w:i/>
                <w:iCs/>
              </w:rPr>
              <w:t xml:space="preserve"> blz. </w:t>
            </w:r>
            <w:r w:rsidR="00C157FC">
              <w:rPr>
                <w:i/>
                <w:iCs/>
              </w:rPr>
              <w:t>17</w:t>
            </w:r>
            <w:r w:rsidR="00FF10E0">
              <w:rPr>
                <w:i/>
                <w:iCs/>
              </w:rPr>
              <w:t xml:space="preserve">-20 </w:t>
            </w:r>
          </w:p>
          <w:p w:rsidR="00FF10E0" w:rsidRPr="00936221" w:rsidRDefault="00FF10E0" w:rsidP="00064C2E">
            <w:pPr>
              <w:rPr>
                <w:i/>
                <w:iCs/>
              </w:rPr>
            </w:pPr>
            <w:r>
              <w:rPr>
                <w:i/>
                <w:iCs/>
              </w:rPr>
              <w:t>Kennismakingsgesprek.</w:t>
            </w:r>
          </w:p>
          <w:p w:rsidR="00CC7658" w:rsidRDefault="00CC7658" w:rsidP="00064C2E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Vragen stellen </w:t>
            </w:r>
          </w:p>
          <w:p w:rsidR="00857FED" w:rsidRPr="00E41EC6" w:rsidRDefault="00857FED" w:rsidP="00D90A9A">
            <w:pPr>
              <w:rPr>
                <w:i/>
                <w:iCs/>
              </w:rPr>
            </w:pPr>
          </w:p>
        </w:tc>
        <w:tc>
          <w:tcPr>
            <w:tcW w:w="2011" w:type="dxa"/>
          </w:tcPr>
          <w:p w:rsidR="00CC7658" w:rsidRPr="00E41EC6" w:rsidRDefault="00CC7658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Opdracht A: Vragen stellen </w:t>
            </w:r>
          </w:p>
        </w:tc>
        <w:tc>
          <w:tcPr>
            <w:tcW w:w="1837" w:type="dxa"/>
          </w:tcPr>
          <w:p w:rsidR="00CC7658" w:rsidRPr="00E41EC6" w:rsidRDefault="00857FED" w:rsidP="00064C2E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Opdracht A: Vragen stellen</w:t>
            </w:r>
          </w:p>
        </w:tc>
      </w:tr>
      <w:tr w:rsidR="00473043" w:rsidRPr="00E41EC6" w:rsidTr="004D17C7">
        <w:tc>
          <w:tcPr>
            <w:tcW w:w="1209" w:type="dxa"/>
          </w:tcPr>
          <w:p w:rsidR="00CC7658" w:rsidRDefault="00C948FB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8</w:t>
            </w:r>
          </w:p>
          <w:p w:rsidR="00CC7658" w:rsidRDefault="00CC7658" w:rsidP="00064C2E">
            <w:pPr>
              <w:jc w:val="center"/>
              <w:rPr>
                <w:b/>
                <w:color w:val="C00000"/>
              </w:rPr>
            </w:pPr>
          </w:p>
          <w:p w:rsidR="00CC7658" w:rsidRPr="00064C2E" w:rsidRDefault="00CC7658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14" w:type="dxa"/>
          </w:tcPr>
          <w:p w:rsidR="00CC7658" w:rsidRPr="00E41EC6" w:rsidRDefault="002B50A9" w:rsidP="00CA2069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Je oefent met </w:t>
            </w:r>
            <w:r w:rsidR="00D90A9A">
              <w:rPr>
                <w:i/>
                <w:iCs/>
              </w:rPr>
              <w:t>actief luisteren, als middel om de juiste informatie te krijgen.</w:t>
            </w:r>
          </w:p>
        </w:tc>
        <w:tc>
          <w:tcPr>
            <w:tcW w:w="1396" w:type="dxa"/>
          </w:tcPr>
          <w:p w:rsidR="00CC7658" w:rsidRDefault="00D90A9A" w:rsidP="00CA206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Actief </w:t>
            </w:r>
            <w:r w:rsidR="00CC7658" w:rsidRPr="00E41EC6">
              <w:rPr>
                <w:i/>
                <w:iCs/>
              </w:rPr>
              <w:t>luisteren</w:t>
            </w:r>
          </w:p>
          <w:p w:rsidR="00857FED" w:rsidRDefault="00857FED" w:rsidP="00CA2069">
            <w:pPr>
              <w:rPr>
                <w:i/>
                <w:iCs/>
              </w:rPr>
            </w:pPr>
            <w:r>
              <w:rPr>
                <w:i/>
                <w:iCs/>
              </w:rPr>
              <w:t>Actieve en niet- luisterhouding</w:t>
            </w:r>
          </w:p>
          <w:p w:rsidR="00857FED" w:rsidRDefault="00857FED" w:rsidP="00CA206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Vaardigheden oefenen </w:t>
            </w:r>
          </w:p>
          <w:p w:rsidR="00857FED" w:rsidRPr="00E41EC6" w:rsidRDefault="00857FED" w:rsidP="00907AD9">
            <w:pPr>
              <w:rPr>
                <w:i/>
                <w:iCs/>
              </w:rPr>
            </w:pPr>
            <w:r>
              <w:rPr>
                <w:i/>
                <w:iCs/>
              </w:rPr>
              <w:t>Bespreken van een  interview</w:t>
            </w:r>
          </w:p>
        </w:tc>
        <w:tc>
          <w:tcPr>
            <w:tcW w:w="2011" w:type="dxa"/>
          </w:tcPr>
          <w:p w:rsidR="00CC7658" w:rsidRPr="00E41EC6" w:rsidRDefault="00CC7658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Interview oefenen</w:t>
            </w:r>
          </w:p>
        </w:tc>
        <w:tc>
          <w:tcPr>
            <w:tcW w:w="1837" w:type="dxa"/>
          </w:tcPr>
          <w:p w:rsidR="00CC7658" w:rsidRPr="00E41EC6" w:rsidRDefault="00CC7658" w:rsidP="00064C2E">
            <w:pPr>
              <w:rPr>
                <w:i/>
                <w:iCs/>
              </w:rPr>
            </w:pPr>
          </w:p>
        </w:tc>
      </w:tr>
      <w:tr w:rsidR="00473043" w:rsidRPr="00E41EC6" w:rsidTr="004D17C7">
        <w:trPr>
          <w:trHeight w:val="1328"/>
        </w:trPr>
        <w:tc>
          <w:tcPr>
            <w:tcW w:w="1209" w:type="dxa"/>
          </w:tcPr>
          <w:p w:rsidR="00CC7658" w:rsidRDefault="00C948FB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9</w:t>
            </w:r>
          </w:p>
          <w:p w:rsidR="00CC7658" w:rsidRDefault="00CC7658" w:rsidP="00064C2E">
            <w:pPr>
              <w:jc w:val="center"/>
              <w:rPr>
                <w:b/>
                <w:color w:val="C00000"/>
              </w:rPr>
            </w:pPr>
          </w:p>
          <w:p w:rsidR="00CC7658" w:rsidRPr="00064C2E" w:rsidRDefault="00CC7658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14" w:type="dxa"/>
          </w:tcPr>
          <w:p w:rsidR="00FF10E0" w:rsidRDefault="00FF10E0" w:rsidP="00CA2069">
            <w:pPr>
              <w:rPr>
                <w:i/>
                <w:iCs/>
              </w:rPr>
            </w:pPr>
            <w:r>
              <w:rPr>
                <w:i/>
                <w:iCs/>
              </w:rPr>
              <w:t>Je weet hoe een interview is opgebouwd.</w:t>
            </w:r>
          </w:p>
          <w:p w:rsidR="00CC7658" w:rsidRDefault="007E6373" w:rsidP="00CA2069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Je leert de techniek van het vraaggesprek (interview)</w:t>
            </w:r>
          </w:p>
          <w:p w:rsidR="004D17C7" w:rsidRDefault="004D17C7" w:rsidP="00CA2069">
            <w:pPr>
              <w:rPr>
                <w:i/>
                <w:iCs/>
              </w:rPr>
            </w:pPr>
          </w:p>
          <w:p w:rsidR="00123FF7" w:rsidRPr="00E41EC6" w:rsidRDefault="00123FF7" w:rsidP="00CA2069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Je kent </w:t>
            </w:r>
            <w:r w:rsidR="004D17C7">
              <w:rPr>
                <w:i/>
                <w:iCs/>
              </w:rPr>
              <w:t xml:space="preserve">en past </w:t>
            </w:r>
            <w:r>
              <w:rPr>
                <w:i/>
                <w:iCs/>
              </w:rPr>
              <w:t xml:space="preserve">de </w:t>
            </w:r>
            <w:r w:rsidR="00620C52">
              <w:rPr>
                <w:i/>
                <w:iCs/>
              </w:rPr>
              <w:t>leerstof/</w:t>
            </w:r>
            <w:r>
              <w:rPr>
                <w:i/>
                <w:iCs/>
              </w:rPr>
              <w:t>begrippen van week 7-9</w:t>
            </w:r>
            <w:r w:rsidR="004D17C7">
              <w:rPr>
                <w:i/>
                <w:iCs/>
              </w:rPr>
              <w:t xml:space="preserve"> toe.</w:t>
            </w:r>
          </w:p>
        </w:tc>
        <w:tc>
          <w:tcPr>
            <w:tcW w:w="1396" w:type="dxa"/>
          </w:tcPr>
          <w:p w:rsidR="00FF10E0" w:rsidRDefault="00FF10E0" w:rsidP="00CA2069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Hfdst.  2.3 blz. 22.</w:t>
            </w:r>
          </w:p>
          <w:p w:rsidR="00FF10E0" w:rsidRDefault="00FF10E0" w:rsidP="00CA2069">
            <w:pPr>
              <w:rPr>
                <w:i/>
                <w:iCs/>
              </w:rPr>
            </w:pPr>
            <w:r>
              <w:rPr>
                <w:i/>
                <w:iCs/>
              </w:rPr>
              <w:t>Het interview</w:t>
            </w:r>
          </w:p>
          <w:p w:rsidR="00907AD9" w:rsidRDefault="00907AD9" w:rsidP="00CA2069">
            <w:pPr>
              <w:rPr>
                <w:i/>
                <w:iCs/>
              </w:rPr>
            </w:pPr>
          </w:p>
          <w:p w:rsidR="00CC7658" w:rsidRDefault="00D90A9A" w:rsidP="00CA2069">
            <w:pPr>
              <w:rPr>
                <w:i/>
                <w:iCs/>
              </w:rPr>
            </w:pPr>
            <w:r>
              <w:rPr>
                <w:i/>
                <w:iCs/>
              </w:rPr>
              <w:t>De techniek van vragen stellen.</w:t>
            </w:r>
          </w:p>
          <w:p w:rsidR="00857FED" w:rsidRDefault="00857FED" w:rsidP="00CA2069">
            <w:pPr>
              <w:rPr>
                <w:i/>
                <w:iCs/>
              </w:rPr>
            </w:pPr>
            <w:r>
              <w:rPr>
                <w:i/>
                <w:iCs/>
              </w:rPr>
              <w:t>Uitleg Opdracht B.</w:t>
            </w:r>
          </w:p>
          <w:p w:rsidR="009659E9" w:rsidRDefault="009659E9" w:rsidP="00CA2069">
            <w:pPr>
              <w:rPr>
                <w:i/>
                <w:iCs/>
              </w:rPr>
            </w:pPr>
          </w:p>
          <w:p w:rsidR="00907AD9" w:rsidRPr="00E41EC6" w:rsidRDefault="00907AD9" w:rsidP="00CA2069">
            <w:pPr>
              <w:rPr>
                <w:i/>
                <w:iCs/>
              </w:rPr>
            </w:pPr>
            <w:r>
              <w:rPr>
                <w:i/>
                <w:iCs/>
              </w:rPr>
              <w:t>tussentoets</w:t>
            </w:r>
          </w:p>
        </w:tc>
        <w:tc>
          <w:tcPr>
            <w:tcW w:w="2011" w:type="dxa"/>
          </w:tcPr>
          <w:p w:rsidR="00857FED" w:rsidRDefault="00CC7658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lastRenderedPageBreak/>
              <w:t>Opdracht B:</w:t>
            </w:r>
            <w:r w:rsidR="00857FED">
              <w:rPr>
                <w:i/>
                <w:iCs/>
              </w:rPr>
              <w:t xml:space="preserve"> </w:t>
            </w:r>
          </w:p>
          <w:p w:rsidR="00CC7658" w:rsidRDefault="00CC7658" w:rsidP="004D17C7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De techniek van het </w:t>
            </w:r>
            <w:r w:rsidR="00857FED">
              <w:rPr>
                <w:i/>
                <w:iCs/>
              </w:rPr>
              <w:t>v</w:t>
            </w:r>
            <w:r w:rsidRPr="00E41EC6">
              <w:rPr>
                <w:i/>
                <w:iCs/>
              </w:rPr>
              <w:t>raaggesprek</w:t>
            </w:r>
            <w:r w:rsidR="00857FED">
              <w:rPr>
                <w:i/>
                <w:iCs/>
              </w:rPr>
              <w:t>.</w:t>
            </w:r>
          </w:p>
          <w:p w:rsidR="00CC7658" w:rsidRDefault="00857FED" w:rsidP="004D17C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5 min. </w:t>
            </w:r>
          </w:p>
          <w:p w:rsidR="00647624" w:rsidRDefault="00647624" w:rsidP="00857FED">
            <w:pPr>
              <w:ind w:left="360"/>
              <w:rPr>
                <w:i/>
                <w:iCs/>
              </w:rPr>
            </w:pPr>
          </w:p>
          <w:p w:rsidR="00123FF7" w:rsidRPr="00E41EC6" w:rsidRDefault="00123FF7" w:rsidP="00876449">
            <w:pPr>
              <w:rPr>
                <w:i/>
                <w:iCs/>
              </w:rPr>
            </w:pPr>
          </w:p>
        </w:tc>
        <w:tc>
          <w:tcPr>
            <w:tcW w:w="1837" w:type="dxa"/>
          </w:tcPr>
          <w:p w:rsidR="00CC7658" w:rsidRPr="00E41EC6" w:rsidRDefault="00994A9D" w:rsidP="00994A9D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 xml:space="preserve">Opdracht B </w:t>
            </w:r>
            <w:r w:rsidR="00CC7658" w:rsidRPr="00E41EC6">
              <w:rPr>
                <w:i/>
                <w:iCs/>
              </w:rPr>
              <w:t xml:space="preserve">Inleveren </w:t>
            </w:r>
            <w:r w:rsidR="00C93019">
              <w:rPr>
                <w:i/>
                <w:iCs/>
              </w:rPr>
              <w:t>(cijfer)</w:t>
            </w:r>
          </w:p>
        </w:tc>
      </w:tr>
      <w:tr w:rsidR="00473043" w:rsidRPr="00E41EC6" w:rsidTr="004D17C7">
        <w:tc>
          <w:tcPr>
            <w:tcW w:w="1209" w:type="dxa"/>
          </w:tcPr>
          <w:p w:rsidR="00CC7658" w:rsidRPr="00064C2E" w:rsidRDefault="00CC7658" w:rsidP="00CC7658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PLUSWEEK</w:t>
            </w:r>
          </w:p>
        </w:tc>
        <w:tc>
          <w:tcPr>
            <w:tcW w:w="2614" w:type="dxa"/>
          </w:tcPr>
          <w:p w:rsidR="00CC7658" w:rsidRPr="00E41EC6" w:rsidRDefault="00CC7658" w:rsidP="00CC7658">
            <w:pPr>
              <w:rPr>
                <w:i/>
                <w:iCs/>
              </w:rPr>
            </w:pPr>
          </w:p>
        </w:tc>
        <w:tc>
          <w:tcPr>
            <w:tcW w:w="1396" w:type="dxa"/>
          </w:tcPr>
          <w:p w:rsidR="00CC7658" w:rsidRPr="00E41EC6" w:rsidRDefault="00CC7658" w:rsidP="00CC7658">
            <w:pPr>
              <w:rPr>
                <w:i/>
                <w:iCs/>
              </w:rPr>
            </w:pPr>
            <w:r w:rsidRPr="00E41EC6">
              <w:rPr>
                <w:i/>
                <w:iCs/>
              </w:rPr>
              <w:t>Herkansing</w:t>
            </w:r>
            <w:r w:rsidR="00C93019">
              <w:rPr>
                <w:i/>
                <w:iCs/>
              </w:rPr>
              <w:t>:</w:t>
            </w:r>
            <w:r w:rsidRPr="00E41EC6">
              <w:rPr>
                <w:i/>
                <w:iCs/>
              </w:rPr>
              <w:t xml:space="preserve"> inleveren opdrachten</w:t>
            </w:r>
            <w:r w:rsidR="00C93019">
              <w:rPr>
                <w:i/>
                <w:iCs/>
              </w:rPr>
              <w:t xml:space="preserve"> en/of tussentoets</w:t>
            </w:r>
          </w:p>
          <w:p w:rsidR="00CC7658" w:rsidRPr="00E41EC6" w:rsidRDefault="00CC7658" w:rsidP="00CC7658">
            <w:pPr>
              <w:rPr>
                <w:i/>
                <w:iCs/>
              </w:rPr>
            </w:pPr>
          </w:p>
        </w:tc>
        <w:tc>
          <w:tcPr>
            <w:tcW w:w="2011" w:type="dxa"/>
          </w:tcPr>
          <w:p w:rsidR="00CC7658" w:rsidRPr="00E41EC6" w:rsidRDefault="00CC7658" w:rsidP="00CC7658">
            <w:pPr>
              <w:rPr>
                <w:i/>
                <w:iCs/>
              </w:rPr>
            </w:pPr>
          </w:p>
        </w:tc>
        <w:tc>
          <w:tcPr>
            <w:tcW w:w="1837" w:type="dxa"/>
          </w:tcPr>
          <w:p w:rsidR="00CC7658" w:rsidRPr="00E41EC6" w:rsidRDefault="00CC7658" w:rsidP="00CC7658">
            <w:pPr>
              <w:rPr>
                <w:i/>
                <w:iCs/>
              </w:rPr>
            </w:pPr>
          </w:p>
        </w:tc>
      </w:tr>
    </w:tbl>
    <w:p w:rsidR="00064C2E" w:rsidRPr="00064C2E" w:rsidRDefault="00064C2E" w:rsidP="00064C2E"/>
    <w:p w:rsidR="00E56680" w:rsidRPr="00E56680" w:rsidRDefault="00E56680" w:rsidP="00E56680"/>
    <w:sectPr w:rsidR="00E56680" w:rsidRPr="00E56680" w:rsidSect="00DC62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DA7" w:rsidRDefault="00392DA7" w:rsidP="00D03BA3">
      <w:pPr>
        <w:spacing w:after="0" w:line="240" w:lineRule="auto"/>
      </w:pPr>
      <w:r>
        <w:separator/>
      </w:r>
    </w:p>
  </w:endnote>
  <w:endnote w:type="continuationSeparator" w:id="0">
    <w:p w:rsidR="00392DA7" w:rsidRDefault="00392DA7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:rsidR="00613B17" w:rsidRDefault="00613B1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FCF">
          <w:rPr>
            <w:noProof/>
          </w:rPr>
          <w:t>4</w:t>
        </w:r>
        <w:r>
          <w:fldChar w:fldCharType="end"/>
        </w:r>
      </w:p>
    </w:sdtContent>
  </w:sdt>
  <w:p w:rsidR="00613B17" w:rsidRDefault="00613B1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DA7" w:rsidRDefault="00392DA7" w:rsidP="00D03BA3">
      <w:pPr>
        <w:spacing w:after="0" w:line="240" w:lineRule="auto"/>
      </w:pPr>
      <w:r>
        <w:separator/>
      </w:r>
    </w:p>
  </w:footnote>
  <w:footnote w:type="continuationSeparator" w:id="0">
    <w:p w:rsidR="00392DA7" w:rsidRDefault="00392DA7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17" w:rsidRDefault="00613B17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80A"/>
    <w:multiLevelType w:val="hybridMultilevel"/>
    <w:tmpl w:val="335467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71288"/>
    <w:multiLevelType w:val="multilevel"/>
    <w:tmpl w:val="28DAB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4890BF8"/>
    <w:multiLevelType w:val="hybridMultilevel"/>
    <w:tmpl w:val="C18809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91D35"/>
    <w:multiLevelType w:val="hybridMultilevel"/>
    <w:tmpl w:val="8738E1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A7F8A"/>
    <w:multiLevelType w:val="hybridMultilevel"/>
    <w:tmpl w:val="B3705F2E"/>
    <w:lvl w:ilvl="0" w:tplc="E07208C4">
      <w:start w:val="8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B5A25"/>
    <w:multiLevelType w:val="hybridMultilevel"/>
    <w:tmpl w:val="EE16527C"/>
    <w:lvl w:ilvl="0" w:tplc="D40EB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F7DA0A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36D02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0C322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96ACEC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42981F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F3F47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DA86D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8B3C0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7" w15:restartNumberingAfterBreak="0">
    <w:nsid w:val="707E662A"/>
    <w:multiLevelType w:val="hybridMultilevel"/>
    <w:tmpl w:val="50F8D0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2E"/>
    <w:rsid w:val="00064C2E"/>
    <w:rsid w:val="000742FB"/>
    <w:rsid w:val="00074C59"/>
    <w:rsid w:val="000C1256"/>
    <w:rsid w:val="000F325E"/>
    <w:rsid w:val="000F53EE"/>
    <w:rsid w:val="00123FF7"/>
    <w:rsid w:val="001302C6"/>
    <w:rsid w:val="0014275B"/>
    <w:rsid w:val="00173467"/>
    <w:rsid w:val="001840B5"/>
    <w:rsid w:val="001A4DFF"/>
    <w:rsid w:val="001B467F"/>
    <w:rsid w:val="001C105D"/>
    <w:rsid w:val="001D4DBC"/>
    <w:rsid w:val="001E072B"/>
    <w:rsid w:val="00201BE3"/>
    <w:rsid w:val="00212F2F"/>
    <w:rsid w:val="00251737"/>
    <w:rsid w:val="0026184C"/>
    <w:rsid w:val="0026214B"/>
    <w:rsid w:val="00263F05"/>
    <w:rsid w:val="002762FD"/>
    <w:rsid w:val="00292AD5"/>
    <w:rsid w:val="002930D0"/>
    <w:rsid w:val="002B50A9"/>
    <w:rsid w:val="002F356F"/>
    <w:rsid w:val="00342F6A"/>
    <w:rsid w:val="00374466"/>
    <w:rsid w:val="00392DA7"/>
    <w:rsid w:val="003D25AB"/>
    <w:rsid w:val="003F43C5"/>
    <w:rsid w:val="0044712B"/>
    <w:rsid w:val="00454872"/>
    <w:rsid w:val="00467D14"/>
    <w:rsid w:val="00473043"/>
    <w:rsid w:val="00484E0C"/>
    <w:rsid w:val="0048700A"/>
    <w:rsid w:val="004B5C70"/>
    <w:rsid w:val="004D17C7"/>
    <w:rsid w:val="004F42DC"/>
    <w:rsid w:val="00525FD2"/>
    <w:rsid w:val="005342FA"/>
    <w:rsid w:val="0053547E"/>
    <w:rsid w:val="00572586"/>
    <w:rsid w:val="005C64BD"/>
    <w:rsid w:val="005E243A"/>
    <w:rsid w:val="00613B17"/>
    <w:rsid w:val="00620C52"/>
    <w:rsid w:val="00647095"/>
    <w:rsid w:val="00647624"/>
    <w:rsid w:val="006827A5"/>
    <w:rsid w:val="006B07B7"/>
    <w:rsid w:val="006F40DF"/>
    <w:rsid w:val="00701927"/>
    <w:rsid w:val="007233CE"/>
    <w:rsid w:val="007617FA"/>
    <w:rsid w:val="007631F8"/>
    <w:rsid w:val="007C7092"/>
    <w:rsid w:val="007D20B2"/>
    <w:rsid w:val="007E12C1"/>
    <w:rsid w:val="007E6373"/>
    <w:rsid w:val="00832761"/>
    <w:rsid w:val="00833877"/>
    <w:rsid w:val="00857FED"/>
    <w:rsid w:val="00876449"/>
    <w:rsid w:val="00876578"/>
    <w:rsid w:val="008864A8"/>
    <w:rsid w:val="008B37B2"/>
    <w:rsid w:val="008B4D5D"/>
    <w:rsid w:val="008E1E19"/>
    <w:rsid w:val="008F339E"/>
    <w:rsid w:val="00907AD9"/>
    <w:rsid w:val="00936221"/>
    <w:rsid w:val="009439D6"/>
    <w:rsid w:val="009627D1"/>
    <w:rsid w:val="009659E9"/>
    <w:rsid w:val="00965C7E"/>
    <w:rsid w:val="00994A9D"/>
    <w:rsid w:val="009A1A0F"/>
    <w:rsid w:val="009B5E6E"/>
    <w:rsid w:val="009D0822"/>
    <w:rsid w:val="009E569B"/>
    <w:rsid w:val="00A04AD2"/>
    <w:rsid w:val="00A53FCF"/>
    <w:rsid w:val="00A920F5"/>
    <w:rsid w:val="00B365AC"/>
    <w:rsid w:val="00B45599"/>
    <w:rsid w:val="00B6109C"/>
    <w:rsid w:val="00B86C25"/>
    <w:rsid w:val="00C157FC"/>
    <w:rsid w:val="00C441D6"/>
    <w:rsid w:val="00C93019"/>
    <w:rsid w:val="00C948FB"/>
    <w:rsid w:val="00CA2069"/>
    <w:rsid w:val="00CC7230"/>
    <w:rsid w:val="00CC7658"/>
    <w:rsid w:val="00CD0598"/>
    <w:rsid w:val="00CE0AEC"/>
    <w:rsid w:val="00D03BA3"/>
    <w:rsid w:val="00D05743"/>
    <w:rsid w:val="00D32437"/>
    <w:rsid w:val="00D33C7B"/>
    <w:rsid w:val="00D752A4"/>
    <w:rsid w:val="00D90A9A"/>
    <w:rsid w:val="00DA3084"/>
    <w:rsid w:val="00DC622E"/>
    <w:rsid w:val="00DF5E52"/>
    <w:rsid w:val="00E044BF"/>
    <w:rsid w:val="00E079AA"/>
    <w:rsid w:val="00E07B51"/>
    <w:rsid w:val="00E41EC6"/>
    <w:rsid w:val="00E56680"/>
    <w:rsid w:val="00EA2613"/>
    <w:rsid w:val="00EA5673"/>
    <w:rsid w:val="00ED260E"/>
    <w:rsid w:val="00EE613D"/>
    <w:rsid w:val="00F03DBC"/>
    <w:rsid w:val="00F832AC"/>
    <w:rsid w:val="00FA7AD1"/>
    <w:rsid w:val="00FF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04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4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2139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51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21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419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098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source=images&amp;cd=&amp;cad=rja&amp;uact=8&amp;ved=0ahUKEwis-v2-xcvSAhXHxxQKHai_CfQQjRwIBw&amp;url=http://www.kiezelcommunicatie.nl/kiezelblog/alt-tags-vaak-vergeten-wapen-in-de-googlestrijd/&amp;psig=AFQjCNF_-r8w5cIa7y5wzZTcJO-uzj_GUg&amp;ust=148922174022038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MZVZ 1 (2017-2020)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85A1C1A</Template>
  <TotalTime>1</TotalTime>
  <Pages>5</Pages>
  <Words>885</Words>
  <Characters>4871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MODULE 4</dc:subject>
  <dc:creator>Margriet van Essen</dc:creator>
  <cp:keywords/>
  <dc:description/>
  <cp:lastModifiedBy>Kolkman, L.</cp:lastModifiedBy>
  <cp:revision>2</cp:revision>
  <cp:lastPrinted>2018-03-12T10:36:00Z</cp:lastPrinted>
  <dcterms:created xsi:type="dcterms:W3CDTF">2018-03-28T08:15:00Z</dcterms:created>
  <dcterms:modified xsi:type="dcterms:W3CDTF">2018-03-28T08:15:00Z</dcterms:modified>
  <cp:category>[PERIODE]</cp:category>
</cp:coreProperties>
</file>