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31AE" w:rsidRPr="00DB761D" w:rsidRDefault="00C731AE" w:rsidP="00C731AE">
      <w:pPr>
        <w:pStyle w:val="Kop2"/>
        <w:rPr>
          <w:rFonts w:ascii="Arial" w:hAnsi="Arial" w:cs="Arial"/>
          <w:color w:val="0079B2"/>
          <w:sz w:val="28"/>
          <w:szCs w:val="28"/>
        </w:rPr>
      </w:pPr>
      <w:r w:rsidRPr="00DB761D">
        <w:rPr>
          <w:rFonts w:ascii="Arial" w:hAnsi="Arial" w:cs="Arial"/>
          <w:color w:val="0079B2"/>
          <w:sz w:val="28"/>
          <w:szCs w:val="28"/>
        </w:rPr>
        <w:t>Lesmiddag 2: Microscopiepracticum</w:t>
      </w:r>
    </w:p>
    <w:p w:rsidR="00C731AE" w:rsidRPr="00995349" w:rsidRDefault="00C731AE" w:rsidP="00C731AE">
      <w:pPr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731AE" w:rsidRPr="00DB761D" w:rsidTr="00DA0CB9">
        <w:tc>
          <w:tcPr>
            <w:tcW w:w="3020" w:type="dxa"/>
          </w:tcPr>
          <w:p w:rsidR="00C731AE" w:rsidRPr="00DB761D" w:rsidRDefault="00C731AE" w:rsidP="00DA0CB9">
            <w:pPr>
              <w:rPr>
                <w:rFonts w:ascii="Arial" w:hAnsi="Arial" w:cs="Arial"/>
                <w:b/>
                <w:color w:val="0079B2"/>
                <w:sz w:val="24"/>
                <w:szCs w:val="24"/>
              </w:rPr>
            </w:pPr>
            <w:r w:rsidRPr="00DB761D">
              <w:rPr>
                <w:rFonts w:ascii="Arial" w:hAnsi="Arial" w:cs="Arial"/>
                <w:b/>
                <w:color w:val="0079B2"/>
                <w:sz w:val="24"/>
                <w:szCs w:val="24"/>
              </w:rPr>
              <w:t>Onderdeel</w:t>
            </w:r>
          </w:p>
        </w:tc>
        <w:tc>
          <w:tcPr>
            <w:tcW w:w="3021" w:type="dxa"/>
          </w:tcPr>
          <w:p w:rsidR="00C731AE" w:rsidRPr="00DB761D" w:rsidRDefault="00C731AE" w:rsidP="00DA0CB9">
            <w:pPr>
              <w:rPr>
                <w:rFonts w:ascii="Arial" w:hAnsi="Arial" w:cs="Arial"/>
                <w:b/>
                <w:color w:val="0079B2"/>
                <w:sz w:val="24"/>
                <w:szCs w:val="24"/>
              </w:rPr>
            </w:pPr>
            <w:r w:rsidRPr="00DB761D">
              <w:rPr>
                <w:rFonts w:ascii="Arial" w:hAnsi="Arial" w:cs="Arial"/>
                <w:b/>
                <w:color w:val="0079B2"/>
                <w:sz w:val="24"/>
                <w:szCs w:val="24"/>
              </w:rPr>
              <w:t>Tijd</w:t>
            </w:r>
          </w:p>
        </w:tc>
        <w:tc>
          <w:tcPr>
            <w:tcW w:w="3021" w:type="dxa"/>
          </w:tcPr>
          <w:p w:rsidR="00C731AE" w:rsidRPr="00DB761D" w:rsidRDefault="00C731AE" w:rsidP="00DA0CB9">
            <w:pPr>
              <w:rPr>
                <w:rFonts w:ascii="Arial" w:hAnsi="Arial" w:cs="Arial"/>
                <w:b/>
                <w:color w:val="0079B2"/>
                <w:sz w:val="24"/>
                <w:szCs w:val="24"/>
              </w:rPr>
            </w:pPr>
            <w:r w:rsidRPr="00DB761D">
              <w:rPr>
                <w:rFonts w:ascii="Arial" w:hAnsi="Arial" w:cs="Arial"/>
                <w:b/>
                <w:color w:val="0079B2"/>
                <w:sz w:val="24"/>
                <w:szCs w:val="24"/>
              </w:rPr>
              <w:t>Wat</w:t>
            </w:r>
          </w:p>
        </w:tc>
      </w:tr>
      <w:tr w:rsidR="00C731AE" w:rsidRPr="00DB761D" w:rsidTr="00DA0CB9">
        <w:tc>
          <w:tcPr>
            <w:tcW w:w="3020" w:type="dxa"/>
          </w:tcPr>
          <w:p w:rsidR="00C731AE" w:rsidRPr="00DB761D" w:rsidRDefault="00C731AE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DB761D">
              <w:rPr>
                <w:rFonts w:ascii="Arial" w:hAnsi="Arial" w:cs="Arial"/>
                <w:sz w:val="24"/>
                <w:szCs w:val="24"/>
              </w:rPr>
              <w:t>Uitleg microscoop en preparaat en schematische tekening</w:t>
            </w:r>
          </w:p>
        </w:tc>
        <w:tc>
          <w:tcPr>
            <w:tcW w:w="3021" w:type="dxa"/>
          </w:tcPr>
          <w:p w:rsidR="00C731AE" w:rsidRPr="00DB761D" w:rsidRDefault="00C731AE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DB761D">
              <w:rPr>
                <w:rFonts w:ascii="Arial" w:hAnsi="Arial" w:cs="Arial"/>
                <w:sz w:val="24"/>
                <w:szCs w:val="24"/>
              </w:rPr>
              <w:t>15 minuten</w:t>
            </w:r>
          </w:p>
        </w:tc>
        <w:tc>
          <w:tcPr>
            <w:tcW w:w="3021" w:type="dxa"/>
          </w:tcPr>
          <w:p w:rsidR="00C731AE" w:rsidRPr="00DB761D" w:rsidRDefault="00C731AE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DB761D">
              <w:rPr>
                <w:rFonts w:ascii="Arial" w:hAnsi="Arial" w:cs="Arial"/>
                <w:sz w:val="24"/>
                <w:szCs w:val="24"/>
              </w:rPr>
              <w:t>Voordoen microscoop</w:t>
            </w:r>
          </w:p>
          <w:p w:rsidR="00C731AE" w:rsidRPr="00DB761D" w:rsidRDefault="00C731AE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DB761D">
              <w:rPr>
                <w:rFonts w:ascii="Arial" w:hAnsi="Arial" w:cs="Arial"/>
                <w:sz w:val="24"/>
                <w:szCs w:val="24"/>
              </w:rPr>
              <w:t>Voordoen preparaat</w:t>
            </w:r>
          </w:p>
          <w:p w:rsidR="00C731AE" w:rsidRPr="00DB761D" w:rsidRDefault="00C731AE" w:rsidP="00DA0CB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B761D">
              <w:rPr>
                <w:rFonts w:ascii="Arial" w:hAnsi="Arial" w:cs="Arial"/>
                <w:sz w:val="24"/>
                <w:szCs w:val="24"/>
              </w:rPr>
              <w:t>Betavak</w:t>
            </w:r>
            <w:proofErr w:type="spellEnd"/>
            <w:r w:rsidRPr="00DB761D">
              <w:rPr>
                <w:rFonts w:ascii="Arial" w:hAnsi="Arial" w:cs="Arial"/>
                <w:sz w:val="24"/>
                <w:szCs w:val="24"/>
              </w:rPr>
              <w:t xml:space="preserve"> schematische tekening op bord </w:t>
            </w:r>
          </w:p>
          <w:p w:rsidR="00C731AE" w:rsidRPr="00DB761D" w:rsidRDefault="00C731AE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DB761D">
              <w:rPr>
                <w:rFonts w:ascii="Arial" w:hAnsi="Arial" w:cs="Arial"/>
                <w:sz w:val="24"/>
                <w:szCs w:val="24"/>
              </w:rPr>
              <w:t xml:space="preserve">Tekenregels </w:t>
            </w:r>
          </w:p>
        </w:tc>
      </w:tr>
      <w:tr w:rsidR="00C731AE" w:rsidRPr="00DB761D" w:rsidTr="00DA0CB9">
        <w:tc>
          <w:tcPr>
            <w:tcW w:w="3020" w:type="dxa"/>
          </w:tcPr>
          <w:p w:rsidR="00C731AE" w:rsidRPr="00DB761D" w:rsidRDefault="00C731AE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DB761D">
              <w:rPr>
                <w:rFonts w:ascii="Arial" w:hAnsi="Arial" w:cs="Arial"/>
                <w:sz w:val="24"/>
                <w:szCs w:val="24"/>
              </w:rPr>
              <w:t>Microscopie dierlijke en plantencel</w:t>
            </w:r>
          </w:p>
        </w:tc>
        <w:tc>
          <w:tcPr>
            <w:tcW w:w="3021" w:type="dxa"/>
          </w:tcPr>
          <w:p w:rsidR="00C731AE" w:rsidRPr="00DB761D" w:rsidRDefault="00C731AE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DB761D">
              <w:rPr>
                <w:rFonts w:ascii="Arial" w:hAnsi="Arial" w:cs="Arial"/>
                <w:sz w:val="24"/>
                <w:szCs w:val="24"/>
              </w:rPr>
              <w:t>45 minuten</w:t>
            </w:r>
          </w:p>
        </w:tc>
        <w:tc>
          <w:tcPr>
            <w:tcW w:w="3021" w:type="dxa"/>
          </w:tcPr>
          <w:p w:rsidR="00C731AE" w:rsidRPr="00DB761D" w:rsidRDefault="00C731AE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DB761D">
              <w:rPr>
                <w:rFonts w:ascii="Arial" w:hAnsi="Arial" w:cs="Arial"/>
                <w:sz w:val="24"/>
                <w:szCs w:val="24"/>
              </w:rPr>
              <w:t>Maken preparaat wangslijmvlies</w:t>
            </w:r>
          </w:p>
          <w:p w:rsidR="00C731AE" w:rsidRPr="00DB761D" w:rsidRDefault="00C731AE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DB761D">
              <w:rPr>
                <w:rFonts w:ascii="Arial" w:hAnsi="Arial" w:cs="Arial"/>
                <w:sz w:val="24"/>
                <w:szCs w:val="24"/>
              </w:rPr>
              <w:t>Scherpstellen microscoop</w:t>
            </w:r>
          </w:p>
          <w:p w:rsidR="00C731AE" w:rsidRPr="00DB761D" w:rsidRDefault="00C731AE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DB761D">
              <w:rPr>
                <w:rFonts w:ascii="Arial" w:hAnsi="Arial" w:cs="Arial"/>
                <w:sz w:val="24"/>
                <w:szCs w:val="24"/>
              </w:rPr>
              <w:t>Tekening wangslijmvliescel</w:t>
            </w:r>
          </w:p>
          <w:p w:rsidR="00C731AE" w:rsidRPr="00DB761D" w:rsidRDefault="00C731AE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DB761D">
              <w:rPr>
                <w:rFonts w:ascii="Arial" w:hAnsi="Arial" w:cs="Arial"/>
                <w:sz w:val="24"/>
                <w:szCs w:val="24"/>
              </w:rPr>
              <w:t>Tekening kant en klaar preparaat</w:t>
            </w:r>
          </w:p>
        </w:tc>
      </w:tr>
      <w:tr w:rsidR="00C731AE" w:rsidRPr="00DB761D" w:rsidTr="00DA0CB9">
        <w:tc>
          <w:tcPr>
            <w:tcW w:w="3020" w:type="dxa"/>
          </w:tcPr>
          <w:p w:rsidR="00C731AE" w:rsidRPr="00DB761D" w:rsidRDefault="00C731AE" w:rsidP="00DA0CB9">
            <w:pPr>
              <w:rPr>
                <w:rFonts w:ascii="Arial" w:hAnsi="Arial" w:cs="Arial"/>
                <w:color w:val="9D2A42"/>
                <w:sz w:val="24"/>
                <w:szCs w:val="24"/>
              </w:rPr>
            </w:pPr>
            <w:r w:rsidRPr="00DB761D">
              <w:rPr>
                <w:rFonts w:ascii="Arial" w:hAnsi="Arial" w:cs="Arial"/>
                <w:color w:val="9D2A42"/>
                <w:sz w:val="24"/>
                <w:szCs w:val="24"/>
              </w:rPr>
              <w:t>Pauze</w:t>
            </w:r>
          </w:p>
        </w:tc>
        <w:tc>
          <w:tcPr>
            <w:tcW w:w="3021" w:type="dxa"/>
          </w:tcPr>
          <w:p w:rsidR="00C731AE" w:rsidRPr="00DB761D" w:rsidRDefault="00C731AE" w:rsidP="00DA0CB9">
            <w:pPr>
              <w:rPr>
                <w:rFonts w:ascii="Arial" w:hAnsi="Arial" w:cs="Arial"/>
                <w:color w:val="9D2A42"/>
                <w:sz w:val="24"/>
                <w:szCs w:val="24"/>
              </w:rPr>
            </w:pPr>
            <w:r w:rsidRPr="00DB761D">
              <w:rPr>
                <w:rFonts w:ascii="Arial" w:hAnsi="Arial" w:cs="Arial"/>
                <w:color w:val="9D2A42"/>
                <w:sz w:val="24"/>
                <w:szCs w:val="24"/>
              </w:rPr>
              <w:t>15 minuten</w:t>
            </w:r>
          </w:p>
        </w:tc>
        <w:tc>
          <w:tcPr>
            <w:tcW w:w="3021" w:type="dxa"/>
          </w:tcPr>
          <w:p w:rsidR="00C731AE" w:rsidRPr="00DB761D" w:rsidRDefault="00C731AE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DB761D">
              <w:rPr>
                <w:rFonts w:ascii="Arial" w:hAnsi="Arial" w:cs="Arial"/>
                <w:sz w:val="24"/>
                <w:szCs w:val="24"/>
              </w:rPr>
              <w:t>Tekening van leerling op digibord voor bespreken</w:t>
            </w:r>
          </w:p>
        </w:tc>
      </w:tr>
      <w:tr w:rsidR="00C731AE" w:rsidRPr="00DB761D" w:rsidTr="00DA0CB9">
        <w:tc>
          <w:tcPr>
            <w:tcW w:w="3020" w:type="dxa"/>
          </w:tcPr>
          <w:p w:rsidR="00C731AE" w:rsidRPr="00DB761D" w:rsidRDefault="00C731AE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DB761D">
              <w:rPr>
                <w:rFonts w:ascii="Arial" w:hAnsi="Arial" w:cs="Arial"/>
                <w:sz w:val="24"/>
                <w:szCs w:val="24"/>
              </w:rPr>
              <w:t>Microscopie</w:t>
            </w:r>
          </w:p>
        </w:tc>
        <w:tc>
          <w:tcPr>
            <w:tcW w:w="3021" w:type="dxa"/>
          </w:tcPr>
          <w:p w:rsidR="00C731AE" w:rsidRPr="00DB761D" w:rsidRDefault="00C731AE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DB761D">
              <w:rPr>
                <w:rFonts w:ascii="Arial" w:hAnsi="Arial" w:cs="Arial"/>
                <w:sz w:val="24"/>
                <w:szCs w:val="24"/>
              </w:rPr>
              <w:t>15 minuten</w:t>
            </w:r>
          </w:p>
        </w:tc>
        <w:tc>
          <w:tcPr>
            <w:tcW w:w="3021" w:type="dxa"/>
          </w:tcPr>
          <w:p w:rsidR="00C731AE" w:rsidRPr="00DB761D" w:rsidRDefault="00C731AE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DB761D">
              <w:rPr>
                <w:rFonts w:ascii="Arial" w:hAnsi="Arial" w:cs="Arial"/>
                <w:sz w:val="24"/>
                <w:szCs w:val="24"/>
              </w:rPr>
              <w:t xml:space="preserve">Tekening kant en klaar preparaat </w:t>
            </w:r>
          </w:p>
        </w:tc>
      </w:tr>
      <w:tr w:rsidR="00C731AE" w:rsidRPr="00DB761D" w:rsidTr="00DA0CB9">
        <w:tc>
          <w:tcPr>
            <w:tcW w:w="3020" w:type="dxa"/>
          </w:tcPr>
          <w:p w:rsidR="00C731AE" w:rsidRPr="00DB761D" w:rsidRDefault="00C731AE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DB761D">
              <w:rPr>
                <w:rFonts w:ascii="Arial" w:hAnsi="Arial" w:cs="Arial"/>
                <w:sz w:val="24"/>
                <w:szCs w:val="24"/>
              </w:rPr>
              <w:t>Bespreken tekening bord</w:t>
            </w:r>
          </w:p>
        </w:tc>
        <w:tc>
          <w:tcPr>
            <w:tcW w:w="3021" w:type="dxa"/>
          </w:tcPr>
          <w:p w:rsidR="00C731AE" w:rsidRPr="00DB761D" w:rsidRDefault="00C731AE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DB761D">
              <w:rPr>
                <w:rFonts w:ascii="Arial" w:hAnsi="Arial" w:cs="Arial"/>
                <w:sz w:val="24"/>
                <w:szCs w:val="24"/>
              </w:rPr>
              <w:t>10 minuten</w:t>
            </w:r>
          </w:p>
        </w:tc>
        <w:tc>
          <w:tcPr>
            <w:tcW w:w="3021" w:type="dxa"/>
          </w:tcPr>
          <w:p w:rsidR="00C731AE" w:rsidRPr="00DB761D" w:rsidRDefault="00C731AE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DB761D">
              <w:rPr>
                <w:rFonts w:ascii="Arial" w:hAnsi="Arial" w:cs="Arial"/>
                <w:sz w:val="24"/>
                <w:szCs w:val="24"/>
              </w:rPr>
              <w:t xml:space="preserve">Bespreken klassikaal tekening met beoordelingsformulier </w:t>
            </w:r>
          </w:p>
        </w:tc>
      </w:tr>
      <w:tr w:rsidR="00C731AE" w:rsidRPr="00DB761D" w:rsidTr="00DA0CB9">
        <w:tc>
          <w:tcPr>
            <w:tcW w:w="3020" w:type="dxa"/>
          </w:tcPr>
          <w:p w:rsidR="00C731AE" w:rsidRPr="00DB761D" w:rsidRDefault="00C731AE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DB761D">
              <w:rPr>
                <w:rFonts w:ascii="Arial" w:hAnsi="Arial" w:cs="Arial"/>
                <w:sz w:val="24"/>
                <w:szCs w:val="24"/>
              </w:rPr>
              <w:t>Peerreview tekeningen</w:t>
            </w:r>
          </w:p>
        </w:tc>
        <w:tc>
          <w:tcPr>
            <w:tcW w:w="3021" w:type="dxa"/>
          </w:tcPr>
          <w:p w:rsidR="00C731AE" w:rsidRPr="00DB761D" w:rsidRDefault="00C731AE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DB761D">
              <w:rPr>
                <w:rFonts w:ascii="Arial" w:hAnsi="Arial" w:cs="Arial"/>
                <w:sz w:val="24"/>
                <w:szCs w:val="24"/>
              </w:rPr>
              <w:t xml:space="preserve">15 minuten </w:t>
            </w:r>
          </w:p>
        </w:tc>
        <w:tc>
          <w:tcPr>
            <w:tcW w:w="3021" w:type="dxa"/>
          </w:tcPr>
          <w:p w:rsidR="00C731AE" w:rsidRPr="00DB761D" w:rsidRDefault="00C731AE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DB761D">
              <w:rPr>
                <w:rFonts w:ascii="Arial" w:hAnsi="Arial" w:cs="Arial"/>
                <w:sz w:val="24"/>
                <w:szCs w:val="24"/>
              </w:rPr>
              <w:t xml:space="preserve">Leerlingen beoordelen beide tekeningen in tweetallen </w:t>
            </w:r>
          </w:p>
        </w:tc>
      </w:tr>
      <w:tr w:rsidR="00C731AE" w:rsidRPr="00DB761D" w:rsidTr="00DA0CB9">
        <w:tc>
          <w:tcPr>
            <w:tcW w:w="3020" w:type="dxa"/>
          </w:tcPr>
          <w:p w:rsidR="00C731AE" w:rsidRPr="00DB761D" w:rsidRDefault="00C731AE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DB761D">
              <w:rPr>
                <w:rFonts w:ascii="Arial" w:hAnsi="Arial" w:cs="Arial"/>
                <w:sz w:val="24"/>
                <w:szCs w:val="24"/>
              </w:rPr>
              <w:t>Opdrachten microscopie</w:t>
            </w:r>
          </w:p>
        </w:tc>
        <w:tc>
          <w:tcPr>
            <w:tcW w:w="3021" w:type="dxa"/>
          </w:tcPr>
          <w:p w:rsidR="00C731AE" w:rsidRPr="00DB761D" w:rsidRDefault="00C731AE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DB761D">
              <w:rPr>
                <w:rFonts w:ascii="Arial" w:hAnsi="Arial" w:cs="Arial"/>
                <w:sz w:val="24"/>
                <w:szCs w:val="24"/>
              </w:rPr>
              <w:t xml:space="preserve">10 minuten </w:t>
            </w:r>
          </w:p>
        </w:tc>
        <w:tc>
          <w:tcPr>
            <w:tcW w:w="3021" w:type="dxa"/>
          </w:tcPr>
          <w:p w:rsidR="00C731AE" w:rsidRPr="00DB761D" w:rsidRDefault="00C731AE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DB761D">
              <w:rPr>
                <w:rFonts w:ascii="Arial" w:hAnsi="Arial" w:cs="Arial"/>
                <w:sz w:val="24"/>
                <w:szCs w:val="24"/>
              </w:rPr>
              <w:t xml:space="preserve">Opdrachten microscopie maken in tweetallen </w:t>
            </w:r>
          </w:p>
        </w:tc>
      </w:tr>
      <w:tr w:rsidR="00C731AE" w:rsidRPr="00DB761D" w:rsidTr="00DA0CB9">
        <w:tc>
          <w:tcPr>
            <w:tcW w:w="3020" w:type="dxa"/>
          </w:tcPr>
          <w:p w:rsidR="00C731AE" w:rsidRPr="00DB761D" w:rsidRDefault="00C731AE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DB761D">
              <w:rPr>
                <w:rFonts w:ascii="Arial" w:hAnsi="Arial" w:cs="Arial"/>
                <w:sz w:val="24"/>
                <w:szCs w:val="24"/>
              </w:rPr>
              <w:t>Invullen leerdoelen en vaardigheidsdoelen</w:t>
            </w:r>
          </w:p>
        </w:tc>
        <w:tc>
          <w:tcPr>
            <w:tcW w:w="3021" w:type="dxa"/>
          </w:tcPr>
          <w:p w:rsidR="00C731AE" w:rsidRPr="00DB761D" w:rsidRDefault="00C731AE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DB761D">
              <w:rPr>
                <w:rFonts w:ascii="Arial" w:hAnsi="Arial" w:cs="Arial"/>
                <w:sz w:val="24"/>
                <w:szCs w:val="24"/>
              </w:rPr>
              <w:t>10 minuten</w:t>
            </w:r>
          </w:p>
        </w:tc>
        <w:tc>
          <w:tcPr>
            <w:tcW w:w="3021" w:type="dxa"/>
          </w:tcPr>
          <w:p w:rsidR="00C731AE" w:rsidRPr="00DB761D" w:rsidRDefault="00C731AE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DB761D">
              <w:rPr>
                <w:rFonts w:ascii="Arial" w:hAnsi="Arial" w:cs="Arial"/>
                <w:sz w:val="24"/>
                <w:szCs w:val="24"/>
              </w:rPr>
              <w:t xml:space="preserve">Excelbestand invullen </w:t>
            </w:r>
          </w:p>
        </w:tc>
      </w:tr>
    </w:tbl>
    <w:p w:rsidR="00C731AE" w:rsidRPr="00DB761D" w:rsidRDefault="00C731AE" w:rsidP="00C731AE">
      <w:pPr>
        <w:rPr>
          <w:rFonts w:ascii="Arial" w:hAnsi="Arial" w:cs="Arial"/>
          <w:sz w:val="24"/>
          <w:szCs w:val="24"/>
        </w:rPr>
      </w:pPr>
    </w:p>
    <w:p w:rsidR="00C731AE" w:rsidRPr="00DB761D" w:rsidRDefault="00C731AE" w:rsidP="00C731AE">
      <w:pPr>
        <w:rPr>
          <w:rFonts w:ascii="Arial" w:hAnsi="Arial" w:cs="Arial"/>
          <w:sz w:val="24"/>
          <w:szCs w:val="24"/>
        </w:rPr>
      </w:pPr>
      <w:r w:rsidRPr="00DB761D">
        <w:rPr>
          <w:rFonts w:ascii="Arial" w:hAnsi="Arial" w:cs="Arial"/>
          <w:color w:val="9D2A42"/>
          <w:sz w:val="24"/>
          <w:szCs w:val="24"/>
        </w:rPr>
        <w:t xml:space="preserve">Huiswerk: </w:t>
      </w:r>
      <w:r w:rsidRPr="00DB761D">
        <w:rPr>
          <w:rFonts w:ascii="Arial" w:hAnsi="Arial" w:cs="Arial"/>
          <w:color w:val="70AD47" w:themeColor="accent6"/>
          <w:sz w:val="24"/>
          <w:szCs w:val="24"/>
        </w:rPr>
        <w:tab/>
      </w:r>
      <w:r w:rsidRPr="00DB761D">
        <w:rPr>
          <w:rFonts w:ascii="Arial" w:hAnsi="Arial" w:cs="Arial"/>
          <w:sz w:val="24"/>
          <w:szCs w:val="24"/>
        </w:rPr>
        <w:t xml:space="preserve">Foto tekeningen en beoordeling tekeningen toevoegen aan het verslag. </w:t>
      </w:r>
    </w:p>
    <w:p w:rsidR="00C731AE" w:rsidRDefault="00C731AE" w:rsidP="00C731AE">
      <w:pPr>
        <w:rPr>
          <w:rFonts w:ascii="Arial" w:hAnsi="Arial" w:cs="Arial"/>
          <w:sz w:val="24"/>
          <w:szCs w:val="24"/>
        </w:rPr>
      </w:pPr>
      <w:r w:rsidRPr="00DB761D">
        <w:rPr>
          <w:rFonts w:ascii="Arial" w:hAnsi="Arial" w:cs="Arial"/>
          <w:sz w:val="24"/>
          <w:szCs w:val="24"/>
        </w:rPr>
        <w:tab/>
      </w:r>
      <w:r w:rsidRPr="00DB761D">
        <w:rPr>
          <w:rFonts w:ascii="Arial" w:hAnsi="Arial" w:cs="Arial"/>
          <w:sz w:val="24"/>
          <w:szCs w:val="24"/>
        </w:rPr>
        <w:tab/>
        <w:t>L</w:t>
      </w:r>
      <w:r>
        <w:rPr>
          <w:rFonts w:ascii="Arial" w:hAnsi="Arial" w:cs="Arial"/>
          <w:sz w:val="24"/>
          <w:szCs w:val="24"/>
        </w:rPr>
        <w:t>ezen hoofdstuk 3: het spijsverteringsstelsel</w:t>
      </w:r>
    </w:p>
    <w:p w:rsidR="00C731AE" w:rsidRDefault="00C731AE" w:rsidP="00C731AE">
      <w:pPr>
        <w:ind w:left="708" w:firstLine="708"/>
      </w:pPr>
      <w:proofErr w:type="gramStart"/>
      <w:r>
        <w:rPr>
          <w:rFonts w:ascii="Arial" w:hAnsi="Arial" w:cs="Arial"/>
          <w:sz w:val="24"/>
          <w:szCs w:val="24"/>
        </w:rPr>
        <w:t>of</w:t>
      </w:r>
      <w:proofErr w:type="gramEnd"/>
      <w:r>
        <w:rPr>
          <w:rFonts w:ascii="Arial" w:hAnsi="Arial" w:cs="Arial"/>
          <w:sz w:val="24"/>
          <w:szCs w:val="24"/>
        </w:rPr>
        <w:t xml:space="preserve"> kijken filmpje het spijsverteringsstelsel en voedingsstoffen </w:t>
      </w:r>
    </w:p>
    <w:p w:rsidR="0040505E" w:rsidRPr="00C731AE" w:rsidRDefault="0040505E" w:rsidP="00C731AE">
      <w:bookmarkStart w:id="0" w:name="_GoBack"/>
      <w:bookmarkEnd w:id="0"/>
    </w:p>
    <w:sectPr w:rsidR="0040505E" w:rsidRPr="00C731A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0513" w:rsidRDefault="001C0513" w:rsidP="00567A91">
      <w:pPr>
        <w:spacing w:after="0" w:line="240" w:lineRule="auto"/>
      </w:pPr>
      <w:r>
        <w:separator/>
      </w:r>
    </w:p>
  </w:endnote>
  <w:endnote w:type="continuationSeparator" w:id="0">
    <w:p w:rsidR="001C0513" w:rsidRDefault="001C0513" w:rsidP="00567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0513" w:rsidRDefault="001C0513" w:rsidP="00567A91">
      <w:pPr>
        <w:spacing w:after="0" w:line="240" w:lineRule="auto"/>
      </w:pPr>
      <w:r>
        <w:separator/>
      </w:r>
    </w:p>
  </w:footnote>
  <w:footnote w:type="continuationSeparator" w:id="0">
    <w:p w:rsidR="001C0513" w:rsidRDefault="001C0513" w:rsidP="00567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7A91" w:rsidRDefault="00567A91">
    <w:pPr>
      <w:pStyle w:val="Koptekst"/>
    </w:pPr>
    <w:r w:rsidRPr="00F0293F">
      <w:rPr>
        <w:rFonts w:ascii="Arial" w:hAnsi="Arial" w:cs="Arial"/>
        <w:noProof/>
        <w:sz w:val="32"/>
        <w:szCs w:val="32"/>
      </w:rPr>
      <w:drawing>
        <wp:anchor distT="0" distB="0" distL="114300" distR="114300" simplePos="0" relativeHeight="251659264" behindDoc="1" locked="0" layoutInCell="1" allowOverlap="1" wp14:anchorId="6D9CD1F7" wp14:editId="342FD3A3">
          <wp:simplePos x="0" y="0"/>
          <wp:positionH relativeFrom="page">
            <wp:align>right</wp:align>
          </wp:positionH>
          <wp:positionV relativeFrom="paragraph">
            <wp:posOffset>-451485</wp:posOffset>
          </wp:positionV>
          <wp:extent cx="7541895" cy="832861"/>
          <wp:effectExtent l="0" t="0" r="1905" b="5715"/>
          <wp:wrapNone/>
          <wp:docPr id="25058" name="Picture 2505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058" name="Picture 2505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1895" cy="832861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:rsidR="00567A91" w:rsidRDefault="00567A91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A91"/>
    <w:rsid w:val="001C0513"/>
    <w:rsid w:val="0040505E"/>
    <w:rsid w:val="00567A91"/>
    <w:rsid w:val="00B77472"/>
    <w:rsid w:val="00C73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4937E"/>
  <w15:chartTrackingRefBased/>
  <w15:docId w15:val="{4301024B-BDC3-4EED-8707-D4E4B535B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567A91"/>
  </w:style>
  <w:style w:type="paragraph" w:styleId="Kop1">
    <w:name w:val="heading 1"/>
    <w:basedOn w:val="Standaard"/>
    <w:next w:val="Standaard"/>
    <w:link w:val="Kop1Char"/>
    <w:uiPriority w:val="9"/>
    <w:qFormat/>
    <w:rsid w:val="00567A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731A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67A9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567A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567A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67A91"/>
  </w:style>
  <w:style w:type="paragraph" w:styleId="Voettekst">
    <w:name w:val="footer"/>
    <w:basedOn w:val="Standaard"/>
    <w:link w:val="VoettekstChar"/>
    <w:uiPriority w:val="99"/>
    <w:unhideWhenUsed/>
    <w:rsid w:val="00567A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67A91"/>
  </w:style>
  <w:style w:type="character" w:customStyle="1" w:styleId="Kop2Char">
    <w:name w:val="Kop 2 Char"/>
    <w:basedOn w:val="Standaardalinea-lettertype"/>
    <w:link w:val="Kop2"/>
    <w:uiPriority w:val="9"/>
    <w:rsid w:val="00C731A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2</cp:revision>
  <dcterms:created xsi:type="dcterms:W3CDTF">2017-08-24T20:51:00Z</dcterms:created>
  <dcterms:modified xsi:type="dcterms:W3CDTF">2017-08-24T20:51:00Z</dcterms:modified>
</cp:coreProperties>
</file>