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F0" w:rsidRPr="00EA2EF0" w:rsidRDefault="00EA2EF0" w:rsidP="00EA2EF0">
      <w:pPr>
        <w:keepNext/>
        <w:keepLines/>
        <w:spacing w:before="480" w:after="0"/>
        <w:outlineLvl w:val="0"/>
        <w:rPr>
          <w:rFonts w:ascii="Arial" w:eastAsia="Calibri" w:hAnsi="Arial" w:cs="Times New Roman"/>
          <w:b/>
          <w:bCs/>
          <w:sz w:val="24"/>
          <w:szCs w:val="28"/>
          <w:lang w:val="en-GB"/>
        </w:rPr>
      </w:pPr>
      <w:bookmarkStart w:id="0" w:name="_Toc377141003"/>
      <w:r w:rsidRPr="00EA2EF0">
        <w:rPr>
          <w:rFonts w:ascii="Arial" w:eastAsia="Calibri" w:hAnsi="Arial" w:cs="Times New Roman"/>
          <w:sz w:val="24"/>
          <w:szCs w:val="28"/>
          <w:lang w:val="en-GB"/>
        </w:rPr>
        <w:t>9. Taken docent  MK 2 (B</w:t>
      </w:r>
      <w:bookmarkEnd w:id="0"/>
      <w:r w:rsidRPr="00EA2EF0">
        <w:rPr>
          <w:rFonts w:ascii="Arial" w:eastAsia="Calibri" w:hAnsi="Arial" w:cs="Times New Roman"/>
          <w:sz w:val="24"/>
          <w:szCs w:val="28"/>
          <w:lang w:val="en-GB"/>
        </w:rPr>
        <w:t>-taken)</w:t>
      </w:r>
    </w:p>
    <w:p w:rsidR="00EA2EF0" w:rsidRPr="00EA2EF0" w:rsidRDefault="00EA2EF0" w:rsidP="00EA2EF0">
      <w:pPr>
        <w:rPr>
          <w:rFonts w:ascii="Arial" w:eastAsia="Calibri" w:hAnsi="Arial" w:cs="Times New Roman"/>
          <w:sz w:val="20"/>
          <w:lang w:val="en-GB"/>
        </w:rPr>
      </w:pPr>
    </w:p>
    <w:p w:rsidR="00EA2EF0" w:rsidRPr="00EA2EF0" w:rsidRDefault="00EA2EF0" w:rsidP="00EA2EF0">
      <w:pPr>
        <w:rPr>
          <w:rFonts w:ascii="Arial" w:eastAsia="Calibri" w:hAnsi="Arial" w:cs="Times New Roman"/>
          <w:b/>
          <w:sz w:val="20"/>
          <w:u w:val="single"/>
        </w:rPr>
      </w:pPr>
      <w:r w:rsidRPr="00EA2EF0">
        <w:rPr>
          <w:rFonts w:ascii="Arial" w:eastAsia="Calibri" w:hAnsi="Arial" w:cs="Times New Roman"/>
          <w:b/>
          <w:sz w:val="20"/>
          <w:u w:val="single"/>
        </w:rPr>
        <w:t>Taak 1B</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8079"/>
      </w:tblGrid>
      <w:tr w:rsidR="00EA2EF0" w:rsidRPr="00EA2EF0" w:rsidTr="00380E0E">
        <w:tc>
          <w:tcPr>
            <w:tcW w:w="1560" w:type="dxa"/>
          </w:tcPr>
          <w:p w:rsidR="00EA2EF0" w:rsidRPr="00EA2EF0" w:rsidRDefault="00EA2EF0" w:rsidP="00EA2EF0">
            <w:pPr>
              <w:spacing w:after="0" w:line="240" w:lineRule="auto"/>
              <w:rPr>
                <w:rFonts w:ascii="Arial" w:eastAsia="Calibri" w:hAnsi="Arial" w:cs="Times New Roman"/>
                <w:b/>
                <w:sz w:val="20"/>
              </w:rPr>
            </w:pPr>
            <w:r w:rsidRPr="00EA2EF0">
              <w:rPr>
                <w:rFonts w:ascii="Arial" w:eastAsia="Calibri" w:hAnsi="Arial" w:cs="Times New Roman"/>
                <w:b/>
                <w:sz w:val="20"/>
              </w:rPr>
              <w:t xml:space="preserve">Titel </w:t>
            </w:r>
          </w:p>
        </w:tc>
        <w:tc>
          <w:tcPr>
            <w:tcW w:w="8079" w:type="dxa"/>
          </w:tcPr>
          <w:p w:rsidR="00EA2EF0" w:rsidRPr="00EA2EF0" w:rsidRDefault="00EA2EF0" w:rsidP="00EA2EF0">
            <w:pPr>
              <w:spacing w:after="0" w:line="240" w:lineRule="auto"/>
              <w:rPr>
                <w:rFonts w:ascii="Arial" w:eastAsia="Calibri" w:hAnsi="Arial" w:cs="Times New Roman"/>
                <w:sz w:val="20"/>
              </w:rPr>
            </w:pPr>
            <w:bookmarkStart w:id="1" w:name="_GoBack"/>
            <w:r w:rsidRPr="00EA2EF0">
              <w:rPr>
                <w:rFonts w:ascii="Arial" w:eastAsia="Calibri" w:hAnsi="Arial" w:cs="Times New Roman"/>
                <w:sz w:val="20"/>
              </w:rPr>
              <w:t>Het bloed kruipt waar het niet gaan kan</w:t>
            </w:r>
            <w:bookmarkEnd w:id="1"/>
          </w:p>
        </w:tc>
      </w:tr>
      <w:tr w:rsidR="00EA2EF0" w:rsidRPr="00EA2EF0" w:rsidTr="00380E0E">
        <w:tc>
          <w:tcPr>
            <w:tcW w:w="1560" w:type="dxa"/>
          </w:tcPr>
          <w:p w:rsidR="00EA2EF0" w:rsidRPr="00EA2EF0" w:rsidRDefault="00EA2EF0" w:rsidP="00EA2EF0">
            <w:pPr>
              <w:spacing w:after="0" w:line="240" w:lineRule="auto"/>
              <w:rPr>
                <w:rFonts w:ascii="Arial" w:eastAsia="Calibri" w:hAnsi="Arial" w:cs="Times New Roman"/>
                <w:b/>
                <w:sz w:val="20"/>
              </w:rPr>
            </w:pPr>
            <w:r w:rsidRPr="00EA2EF0">
              <w:rPr>
                <w:rFonts w:ascii="Arial" w:eastAsia="Calibri" w:hAnsi="Arial" w:cs="Times New Roman"/>
                <w:b/>
                <w:sz w:val="20"/>
              </w:rPr>
              <w:t>Inleiding</w:t>
            </w:r>
          </w:p>
        </w:tc>
        <w:tc>
          <w:tcPr>
            <w:tcW w:w="8079" w:type="dxa"/>
          </w:tcPr>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Het is donderdagmorgen. Je  zit in de wachtkamer van je huisarts. Je hebt al een week last van opgezette klieren in je hals. Je aandacht wordt getrokken door twee dames die druk in gesprek zijn verwikkeld over een kennis, die last heeft van het hart en allerlei bloedonderzoeken moet ondergaan. Daarna vertelt één van de dames dat ze last heeft van een hoge bloeddruk en daarom niet langer bloeddonor kan zijn. </w:t>
            </w:r>
          </w:p>
        </w:tc>
      </w:tr>
      <w:tr w:rsidR="00EA2EF0" w:rsidRPr="00EA2EF0" w:rsidTr="00380E0E">
        <w:tc>
          <w:tcPr>
            <w:tcW w:w="1560" w:type="dxa"/>
          </w:tcPr>
          <w:p w:rsidR="00EA2EF0" w:rsidRPr="00EA2EF0" w:rsidRDefault="00EA2EF0" w:rsidP="00EA2EF0">
            <w:pPr>
              <w:spacing w:after="0" w:line="240" w:lineRule="auto"/>
              <w:rPr>
                <w:rFonts w:ascii="Arial" w:eastAsia="Calibri" w:hAnsi="Arial" w:cs="Times New Roman"/>
                <w:b/>
                <w:sz w:val="20"/>
              </w:rPr>
            </w:pPr>
            <w:r w:rsidRPr="00EA2EF0">
              <w:rPr>
                <w:rFonts w:ascii="Arial" w:eastAsia="Calibri" w:hAnsi="Arial" w:cs="Times New Roman"/>
                <w:b/>
                <w:sz w:val="20"/>
              </w:rPr>
              <w:t>Werkwijze</w:t>
            </w:r>
          </w:p>
          <w:p w:rsidR="00EA2EF0" w:rsidRPr="00EA2EF0" w:rsidRDefault="00EA2EF0" w:rsidP="00EA2EF0">
            <w:pPr>
              <w:spacing w:after="0" w:line="240" w:lineRule="auto"/>
              <w:rPr>
                <w:rFonts w:ascii="Arial" w:eastAsia="Calibri" w:hAnsi="Arial" w:cs="Times New Roman"/>
                <w:b/>
                <w:sz w:val="20"/>
              </w:rPr>
            </w:pPr>
          </w:p>
          <w:p w:rsidR="00EA2EF0" w:rsidRPr="00EA2EF0" w:rsidRDefault="00EA2EF0" w:rsidP="00EA2EF0">
            <w:pPr>
              <w:spacing w:after="0" w:line="240" w:lineRule="auto"/>
              <w:rPr>
                <w:rFonts w:ascii="Arial" w:eastAsia="Calibri" w:hAnsi="Arial" w:cs="Times New Roman"/>
                <w:b/>
                <w:sz w:val="20"/>
              </w:rPr>
            </w:pPr>
          </w:p>
          <w:p w:rsidR="00EA2EF0" w:rsidRPr="00EA2EF0" w:rsidRDefault="00EA2EF0" w:rsidP="00EA2EF0">
            <w:pPr>
              <w:spacing w:after="0" w:line="240" w:lineRule="auto"/>
              <w:rPr>
                <w:rFonts w:ascii="Arial" w:eastAsia="Calibri" w:hAnsi="Arial" w:cs="Times New Roman"/>
                <w:b/>
                <w:i/>
                <w:sz w:val="20"/>
              </w:rPr>
            </w:pPr>
            <w:r w:rsidRPr="00EA2EF0">
              <w:rPr>
                <w:rFonts w:ascii="Arial" w:eastAsia="Calibri" w:hAnsi="Arial" w:cs="Times New Roman"/>
                <w:b/>
                <w:i/>
                <w:sz w:val="20"/>
              </w:rPr>
              <w:t>Opdracht 1</w:t>
            </w: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p>
          <w:p w:rsidR="00EA2EF0" w:rsidRPr="00EA2EF0" w:rsidRDefault="00EA2EF0" w:rsidP="00EA2EF0">
            <w:pPr>
              <w:spacing w:after="0" w:line="240" w:lineRule="auto"/>
              <w:rPr>
                <w:rFonts w:ascii="Arial" w:eastAsia="Calibri" w:hAnsi="Arial" w:cs="Times New Roman"/>
                <w:b/>
                <w:i/>
                <w:sz w:val="20"/>
              </w:rPr>
            </w:pPr>
            <w:r w:rsidRPr="00EA2EF0">
              <w:rPr>
                <w:rFonts w:ascii="Arial" w:eastAsia="Calibri" w:hAnsi="Arial" w:cs="Times New Roman"/>
                <w:b/>
                <w:i/>
                <w:sz w:val="20"/>
              </w:rPr>
              <w:t>Opdracht 2</w:t>
            </w: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i/>
                <w:sz w:val="20"/>
              </w:rPr>
            </w:pPr>
          </w:p>
          <w:p w:rsidR="00EA2EF0" w:rsidRPr="00EA2EF0" w:rsidRDefault="00EA2EF0" w:rsidP="00EA2EF0">
            <w:pPr>
              <w:spacing w:after="0" w:line="240" w:lineRule="auto"/>
              <w:rPr>
                <w:rFonts w:ascii="Arial" w:eastAsia="Calibri" w:hAnsi="Arial" w:cs="Times New Roman"/>
                <w:sz w:val="20"/>
              </w:rPr>
            </w:pPr>
          </w:p>
        </w:tc>
        <w:tc>
          <w:tcPr>
            <w:tcW w:w="8079" w:type="dxa"/>
          </w:tcPr>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Deze opdrachten zijn bedoeld om het bloed en de bloedsomloop te bestuderen ( en het lymfevatenstelsel en het afweersysteem)</w:t>
            </w:r>
          </w:p>
          <w:p w:rsidR="00EA2EF0" w:rsidRPr="00EA2EF0" w:rsidRDefault="00EA2EF0" w:rsidP="00EA2EF0">
            <w:pPr>
              <w:spacing w:after="0" w:line="240" w:lineRule="auto"/>
              <w:rPr>
                <w:rFonts w:ascii="Arial" w:eastAsia="Calibri" w:hAnsi="Arial" w:cs="Times New Roman"/>
                <w:sz w:val="20"/>
              </w:rPr>
            </w:pP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 Lees uit het boek  Anatomie-Fysiologie H.3</w:t>
            </w:r>
          </w:p>
          <w:p w:rsidR="00EA2EF0" w:rsidRPr="00EA2EF0" w:rsidRDefault="00EA2EF0" w:rsidP="00EA2EF0">
            <w:pPr>
              <w:spacing w:after="0" w:line="240" w:lineRule="auto"/>
              <w:rPr>
                <w:rFonts w:ascii="Arial" w:eastAsia="Calibri" w:hAnsi="Arial" w:cs="Times New Roman"/>
                <w:sz w:val="20"/>
              </w:rPr>
            </w:pP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1.1. Werk met behulp van de volgende aandachtspunten de delen van het hart, de  </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        bloedsomloop en de verschillende soorten bloedvaten uit:</w:t>
            </w:r>
          </w:p>
          <w:p w:rsidR="00EA2EF0" w:rsidRPr="00EA2EF0" w:rsidRDefault="00EA2EF0" w:rsidP="00EA2EF0">
            <w:pPr>
              <w:numPr>
                <w:ilvl w:val="0"/>
                <w:numId w:val="1"/>
              </w:numPr>
              <w:spacing w:after="0" w:line="240" w:lineRule="auto"/>
              <w:rPr>
                <w:rFonts w:ascii="Arial" w:eastAsia="Calibri" w:hAnsi="Arial" w:cs="Times New Roman"/>
                <w:sz w:val="20"/>
              </w:rPr>
            </w:pPr>
            <w:r w:rsidRPr="00EA2EF0">
              <w:rPr>
                <w:rFonts w:ascii="Arial" w:eastAsia="Calibri" w:hAnsi="Arial" w:cs="Times New Roman"/>
                <w:sz w:val="20"/>
              </w:rPr>
              <w:t xml:space="preserve">het hart: bouw, indeling en werking (maak gebruik van Taak 4) </w:t>
            </w:r>
          </w:p>
          <w:p w:rsidR="00EA2EF0" w:rsidRPr="00EA2EF0" w:rsidRDefault="00EA2EF0" w:rsidP="00EA2EF0">
            <w:pPr>
              <w:numPr>
                <w:ilvl w:val="0"/>
                <w:numId w:val="1"/>
              </w:numPr>
              <w:spacing w:after="0" w:line="240" w:lineRule="auto"/>
              <w:rPr>
                <w:rFonts w:ascii="Arial" w:eastAsia="Calibri" w:hAnsi="Arial" w:cs="Times New Roman"/>
                <w:sz w:val="20"/>
              </w:rPr>
            </w:pPr>
            <w:r w:rsidRPr="00EA2EF0">
              <w:rPr>
                <w:rFonts w:ascii="Arial" w:eastAsia="Calibri" w:hAnsi="Arial" w:cs="Times New Roman"/>
                <w:sz w:val="20"/>
              </w:rPr>
              <w:t>de grote en de kleine bloedsomloop; bouw indeling en werking</w:t>
            </w:r>
          </w:p>
          <w:p w:rsidR="00EA2EF0" w:rsidRPr="00EA2EF0" w:rsidRDefault="00EA2EF0" w:rsidP="00EA2EF0">
            <w:pPr>
              <w:spacing w:after="0" w:line="240" w:lineRule="auto"/>
              <w:ind w:left="1155"/>
              <w:rPr>
                <w:rFonts w:ascii="Arial" w:eastAsia="Calibri" w:hAnsi="Arial" w:cs="Times New Roman"/>
                <w:sz w:val="20"/>
              </w:rPr>
            </w:pP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1.2. Noem 2 verschillende functies van de bloedsomloop</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1.3. Waaruit bestaat bloed? Wat is de functie van de verschillende onderdelen?</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1.4. Hoe meet je bij iemand de bloeddruk en wat meet je dan precies?</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1.5. Wat is het ABO-stelsel en wat is het </w:t>
            </w:r>
            <w:proofErr w:type="spellStart"/>
            <w:r w:rsidRPr="00EA2EF0">
              <w:rPr>
                <w:rFonts w:ascii="Arial" w:eastAsia="Calibri" w:hAnsi="Arial" w:cs="Times New Roman"/>
                <w:sz w:val="20"/>
              </w:rPr>
              <w:t>rhesusstelsel</w:t>
            </w:r>
            <w:proofErr w:type="spellEnd"/>
            <w:r w:rsidRPr="00EA2EF0">
              <w:rPr>
                <w:rFonts w:ascii="Arial" w:eastAsia="Calibri" w:hAnsi="Arial" w:cs="Times New Roman"/>
                <w:sz w:val="20"/>
              </w:rPr>
              <w:t>?</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1.6. Beschrijf het lymfatisch systeem.</w:t>
            </w:r>
          </w:p>
          <w:p w:rsidR="00EA2EF0" w:rsidRPr="00EA2EF0" w:rsidRDefault="00EA2EF0" w:rsidP="00EA2EF0">
            <w:pPr>
              <w:spacing w:after="0" w:line="240" w:lineRule="auto"/>
              <w:rPr>
                <w:rFonts w:ascii="Arial" w:eastAsia="Calibri" w:hAnsi="Arial" w:cs="Times New Roman"/>
                <w:sz w:val="20"/>
              </w:rPr>
            </w:pP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Bloed bevat verschillende onderdelen, die voor allerlei activiteiten in het lichaam gebruikt worden. Geef van de volgende activiteiten aan op welke manier en welk onderdeel van het bloed daarbij betrokken is:</w:t>
            </w:r>
          </w:p>
          <w:p w:rsidR="00EA2EF0" w:rsidRPr="00EA2EF0" w:rsidRDefault="00EA2EF0" w:rsidP="00EA2EF0">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afweer</w:t>
            </w:r>
          </w:p>
          <w:p w:rsidR="00EA2EF0" w:rsidRPr="00EA2EF0" w:rsidRDefault="00EA2EF0" w:rsidP="00EA2EF0">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korstje op een wond</w:t>
            </w:r>
          </w:p>
          <w:p w:rsidR="00EA2EF0" w:rsidRPr="00EA2EF0" w:rsidRDefault="00EA2EF0" w:rsidP="00EA2EF0">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 xml:space="preserve">opname en vervoer van zuurstof </w:t>
            </w:r>
          </w:p>
        </w:tc>
      </w:tr>
      <w:tr w:rsidR="00EA2EF0" w:rsidRPr="00EA2EF0" w:rsidTr="00380E0E">
        <w:tc>
          <w:tcPr>
            <w:tcW w:w="1560" w:type="dxa"/>
          </w:tcPr>
          <w:p w:rsidR="00EA2EF0" w:rsidRPr="00EA2EF0" w:rsidRDefault="00EA2EF0" w:rsidP="00EA2EF0">
            <w:pPr>
              <w:spacing w:after="0" w:line="240" w:lineRule="auto"/>
              <w:rPr>
                <w:rFonts w:ascii="Arial" w:eastAsia="Calibri" w:hAnsi="Arial" w:cs="Times New Roman"/>
                <w:b/>
                <w:sz w:val="20"/>
              </w:rPr>
            </w:pPr>
            <w:r w:rsidRPr="00EA2EF0">
              <w:rPr>
                <w:rFonts w:ascii="Arial" w:eastAsia="Calibri" w:hAnsi="Arial" w:cs="Times New Roman"/>
                <w:b/>
                <w:sz w:val="20"/>
              </w:rPr>
              <w:t>Boeken/ media</w:t>
            </w:r>
          </w:p>
        </w:tc>
        <w:tc>
          <w:tcPr>
            <w:tcW w:w="8079" w:type="dxa"/>
          </w:tcPr>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AF H3</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MK H 3</w:t>
            </w:r>
          </w:p>
          <w:p w:rsidR="00EA2EF0" w:rsidRPr="00EA2EF0" w:rsidRDefault="00EA2EF0" w:rsidP="00EA2EF0">
            <w:pPr>
              <w:spacing w:after="0" w:line="240" w:lineRule="auto"/>
              <w:rPr>
                <w:rFonts w:ascii="Arial" w:eastAsia="Calibri" w:hAnsi="Arial" w:cs="Times New Roman"/>
                <w:sz w:val="20"/>
              </w:rPr>
            </w:pPr>
            <w:r w:rsidRPr="00EA2EF0">
              <w:rPr>
                <w:rFonts w:ascii="Arial" w:eastAsia="Calibri" w:hAnsi="Arial" w:cs="Times New Roman"/>
                <w:sz w:val="20"/>
              </w:rPr>
              <w:t xml:space="preserve">Internet: </w:t>
            </w:r>
            <w:hyperlink r:id="rId6" w:history="1">
              <w:r w:rsidRPr="00EA2EF0">
                <w:rPr>
                  <w:rFonts w:ascii="Arial" w:eastAsia="Calibri" w:hAnsi="Arial" w:cs="Times New Roman"/>
                  <w:color w:val="0000FF"/>
                  <w:sz w:val="20"/>
                  <w:u w:val="single"/>
                </w:rPr>
                <w:t>http://www.bioplek.org</w:t>
              </w:r>
            </w:hyperlink>
          </w:p>
          <w:p w:rsidR="00EA2EF0" w:rsidRPr="00EA2EF0" w:rsidRDefault="00EA2EF0" w:rsidP="00EA2EF0">
            <w:pPr>
              <w:spacing w:after="0" w:line="240" w:lineRule="auto"/>
              <w:rPr>
                <w:rFonts w:ascii="Arial" w:eastAsia="Calibri" w:hAnsi="Arial" w:cs="Times New Roman"/>
                <w:sz w:val="20"/>
              </w:rPr>
            </w:pPr>
          </w:p>
        </w:tc>
      </w:tr>
    </w:tbl>
    <w:p w:rsidR="00EA2EF0" w:rsidRPr="00EA2EF0" w:rsidRDefault="00EA2EF0" w:rsidP="00EA2EF0">
      <w:pPr>
        <w:rPr>
          <w:rFonts w:ascii="Calibri" w:eastAsia="Calibri" w:hAnsi="Calibri" w:cs="Calibri"/>
          <w:sz w:val="20"/>
        </w:rPr>
      </w:pPr>
    </w:p>
    <w:p w:rsidR="00EA2EF0" w:rsidRPr="00EA2EF0" w:rsidRDefault="00EA2EF0" w:rsidP="00EA2EF0">
      <w:pPr>
        <w:rPr>
          <w:rFonts w:ascii="Calibri" w:eastAsia="Calibri" w:hAnsi="Calibri" w:cs="Calibri"/>
          <w:sz w:val="20"/>
        </w:rPr>
      </w:pPr>
    </w:p>
    <w:p w:rsidR="00EA2EF0" w:rsidRPr="00EA2EF0" w:rsidRDefault="00EA2EF0" w:rsidP="00EA2EF0">
      <w:pPr>
        <w:rPr>
          <w:rFonts w:ascii="Calibri" w:eastAsia="Calibri" w:hAnsi="Calibri" w:cs="Calibri"/>
          <w:sz w:val="20"/>
        </w:rPr>
      </w:pPr>
    </w:p>
    <w:p w:rsidR="00EA2EF0" w:rsidRPr="00EA2EF0" w:rsidRDefault="00EA2EF0" w:rsidP="00EA2EF0">
      <w:pPr>
        <w:rPr>
          <w:rFonts w:ascii="Calibri" w:eastAsia="Calibri" w:hAnsi="Calibri" w:cs="Calibri"/>
          <w:sz w:val="20"/>
        </w:rPr>
      </w:pPr>
    </w:p>
    <w:p w:rsidR="00EA2EF0" w:rsidRPr="00EA2EF0" w:rsidRDefault="00EA2EF0" w:rsidP="00EA2EF0">
      <w:pPr>
        <w:rPr>
          <w:rFonts w:ascii="Calibri" w:eastAsia="Calibri" w:hAnsi="Calibri" w:cs="Calibri"/>
          <w:sz w:val="20"/>
        </w:rPr>
      </w:pPr>
    </w:p>
    <w:p w:rsidR="00DA0AA1" w:rsidRDefault="00EA2EF0"/>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F4B"/>
    <w:multiLevelType w:val="hybridMultilevel"/>
    <w:tmpl w:val="50B49E2E"/>
    <w:lvl w:ilvl="0" w:tplc="50CE6DAE">
      <w:start w:val="3"/>
      <w:numFmt w:val="bullet"/>
      <w:lvlText w:val="-"/>
      <w:lvlJc w:val="left"/>
      <w:pPr>
        <w:ind w:left="785" w:hanging="360"/>
      </w:pPr>
      <w:rPr>
        <w:rFonts w:ascii="Times New Roman" w:eastAsia="Calibri" w:hAnsi="Times New Roman" w:cs="Times New Roman"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
    <w:nsid w:val="2B8E28C7"/>
    <w:multiLevelType w:val="hybridMultilevel"/>
    <w:tmpl w:val="45C03A36"/>
    <w:lvl w:ilvl="0" w:tplc="50CE6DAE">
      <w:start w:val="3"/>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EF0"/>
    <w:rsid w:val="00461A53"/>
    <w:rsid w:val="0095001F"/>
    <w:rsid w:val="00EA2E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plek.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2017-01-08T10:58:00Z</dcterms:created>
  <dcterms:modified xsi:type="dcterms:W3CDTF">2017-01-08T10:58:00Z</dcterms:modified>
</cp:coreProperties>
</file>