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AC" w:rsidRDefault="00437BAC" w:rsidP="00437BAC">
      <w:pPr>
        <w:rPr>
          <w:b/>
          <w:bCs/>
          <w:i/>
          <w:iCs/>
          <w:sz w:val="28"/>
          <w:szCs w:val="28"/>
        </w:rPr>
      </w:pPr>
      <w:r>
        <w:rPr>
          <w:b/>
          <w:bCs/>
          <w:i/>
          <w:iCs/>
          <w:sz w:val="28"/>
          <w:szCs w:val="28"/>
        </w:rPr>
        <w:t>“IJzersterk, lesgeven in een domein is teamwerk”</w:t>
      </w:r>
    </w:p>
    <w:p w:rsidR="00D419D7" w:rsidRDefault="00D419D7"/>
    <w:p w:rsidR="00DF721B" w:rsidRDefault="00DF721B"/>
    <w:p w:rsidR="00DF721B" w:rsidRPr="00DF721B" w:rsidRDefault="00DF721B">
      <w:pPr>
        <w:rPr>
          <w:b/>
          <w:u w:val="single"/>
        </w:rPr>
      </w:pPr>
      <w:r w:rsidRPr="00DF721B">
        <w:rPr>
          <w:b/>
          <w:u w:val="single"/>
        </w:rPr>
        <w:t>Visie op deelname IIO onderwijsteams</w:t>
      </w:r>
    </w:p>
    <w:p w:rsidR="00DF721B" w:rsidRDefault="00DF721B">
      <w:r w:rsidRPr="00DF721B">
        <w:t xml:space="preserve">Het </w:t>
      </w:r>
      <w:proofErr w:type="spellStart"/>
      <w:r w:rsidRPr="00DF721B">
        <w:t>Montaigne</w:t>
      </w:r>
      <w:proofErr w:type="spellEnd"/>
      <w:r w:rsidRPr="00DF721B">
        <w:t xml:space="preserve"> Lyceum gaat  uit van ‘leren </w:t>
      </w:r>
      <w:proofErr w:type="spellStart"/>
      <w:r w:rsidRPr="00DF721B">
        <w:t>leren</w:t>
      </w:r>
      <w:proofErr w:type="spellEnd"/>
      <w:r w:rsidRPr="00DF721B">
        <w:t>’ en maakt daarbij  gebruik van zelfstandig- en zelfverantwoordelijk  leren in (grotere) ruimte</w:t>
      </w:r>
      <w:r w:rsidR="00227ED8">
        <w:t>s (“leerdomeinen”</w:t>
      </w:r>
      <w:r w:rsidRPr="00DF721B">
        <w:t xml:space="preserve">), van vakoverstijgende projecten, of leergebieden en van keuzemogelijkheden voor individuele leerlingen. Er doen zich twee problemen voor die we in samenhang aanpakken. Om te beginnen wordt het </w:t>
      </w:r>
      <w:proofErr w:type="spellStart"/>
      <w:r w:rsidRPr="00DF721B">
        <w:t>Montaigne</w:t>
      </w:r>
      <w:proofErr w:type="spellEnd"/>
      <w:r w:rsidRPr="00DF721B">
        <w:t xml:space="preserve"> Lyceum geconfronteerd met een toenemend tekort aan gekwalificeerde en innovatief ingestelde docenten. Daarnaast is het functiebouwwerk en de onderwijsorganisatie niet of niet in dezelfde mate vernieuwd als het onderwijs zelf. Daardoor benutten we nu onvoldoende de mogelijkheden voor een meer doelmatige en innovatieve onderwijsorganisatie. We willen de onderwijsorganisatie vernieuwen door een gerichtere inzet van leraren die meer tijd en expertise krijgen voor het (</w:t>
      </w:r>
      <w:proofErr w:type="spellStart"/>
      <w:r w:rsidRPr="00DF721B">
        <w:t>bege</w:t>
      </w:r>
      <w:proofErr w:type="spellEnd"/>
      <w:r w:rsidRPr="00DF721B">
        <w:t>)leiden van het leerproces, door de inzet van nieuwe onderwijsondersteunende functies, en door een meer weloverwogen inzet van ICT. Dit moet leiden tot een kwalitatief hoogstaand onderwijsaanbod, zonder dat de werkdruk van het lerarenkorps stijgt. Ten slotte zal de verder toenemende diversiteit van bekwaamheden en bevoegdheden van onderwijsgevenden voor de leerling meer beschikbare contacttijd met een onderwijsgevende opleveren.</w:t>
      </w:r>
    </w:p>
    <w:p w:rsidR="00DF721B" w:rsidRDefault="00DF721B"/>
    <w:p w:rsidR="00B261B4" w:rsidRPr="00B261B4" w:rsidRDefault="00B261B4">
      <w:pPr>
        <w:rPr>
          <w:b/>
          <w:u w:val="single"/>
        </w:rPr>
      </w:pPr>
      <w:r w:rsidRPr="00B261B4">
        <w:rPr>
          <w:b/>
          <w:u w:val="single"/>
        </w:rPr>
        <w:t>De teams</w:t>
      </w:r>
    </w:p>
    <w:p w:rsidR="00437BAC" w:rsidRDefault="00B46301">
      <w:r>
        <w:t xml:space="preserve">Behalve dat de teams van docenten en onderwijsassistenten verantwoordelijk zijn voor de lessen in het eigen leerdomein, werken zij ook in dit verband aan onderwijsontwikkeling. De docenten van een team werken en professionaliseren dus samen. Naast een werkverband, vormen de docenten en onderwijsassistenten ook een thuishaven voor elkaar en voor de leerlingen van dat team . Elke docent heeft één eigen team, maar kan daarnaast optreden als gastdocent in een van de andere teams. </w:t>
      </w:r>
    </w:p>
    <w:p w:rsidR="00B46301" w:rsidRDefault="00B46301">
      <w:r>
        <w:t xml:space="preserve">Elk team heeft een teamleider die verantwoordelijk is  voor het functioneren van het team en de afstemming tussen teams. Dit betekent dat zij verantwoordelijk zijn voor de dagelijkse organisatie van het onderwijs, de leerlingen en het onderwijzend ( en ondersteunend ) personeel. Zij krijgen </w:t>
      </w:r>
      <w:proofErr w:type="spellStart"/>
      <w:r>
        <w:t>schoolbrede</w:t>
      </w:r>
      <w:proofErr w:type="spellEnd"/>
      <w:r>
        <w:t xml:space="preserve"> gedelegeerde taken van de rector.</w:t>
      </w:r>
    </w:p>
    <w:p w:rsidR="00B46301" w:rsidRDefault="00B46301"/>
    <w:p w:rsidR="00B261B4" w:rsidRPr="00B261B4" w:rsidRDefault="00B261B4">
      <w:pPr>
        <w:rPr>
          <w:b/>
          <w:u w:val="single"/>
        </w:rPr>
      </w:pPr>
      <w:r w:rsidRPr="00B261B4">
        <w:rPr>
          <w:b/>
          <w:u w:val="single"/>
        </w:rPr>
        <w:t>Werken in een team</w:t>
      </w:r>
    </w:p>
    <w:p w:rsidR="00B46301" w:rsidRDefault="00437BAC" w:rsidP="00B46301">
      <w:pPr>
        <w:rPr>
          <w:b/>
        </w:rPr>
      </w:pPr>
      <w:r>
        <w:t xml:space="preserve">Werken in een team </w:t>
      </w:r>
      <w:r w:rsidR="00374B75">
        <w:t xml:space="preserve">betekent </w:t>
      </w:r>
      <w:r w:rsidR="00374B75" w:rsidRPr="00B46301">
        <w:rPr>
          <w:b/>
        </w:rPr>
        <w:t>samenwerken</w:t>
      </w:r>
      <w:r w:rsidR="00374B75">
        <w:t xml:space="preserve"> en </w:t>
      </w:r>
      <w:r w:rsidR="00374B75" w:rsidRPr="00B46301">
        <w:rPr>
          <w:b/>
        </w:rPr>
        <w:t>samen</w:t>
      </w:r>
      <w:r w:rsidR="00B46301" w:rsidRPr="00B46301">
        <w:rPr>
          <w:b/>
        </w:rPr>
        <w:t>-</w:t>
      </w:r>
      <w:r w:rsidR="00374B75" w:rsidRPr="00B46301">
        <w:rPr>
          <w:b/>
        </w:rPr>
        <w:t xml:space="preserve"> werken.</w:t>
      </w:r>
    </w:p>
    <w:p w:rsidR="00374B75" w:rsidRDefault="00B46301" w:rsidP="00B46301">
      <w:r w:rsidRPr="00B46301">
        <w:t>Het team heeft</w:t>
      </w:r>
      <w:r>
        <w:rPr>
          <w:b/>
        </w:rPr>
        <w:t xml:space="preserve"> </w:t>
      </w:r>
      <w:r>
        <w:t>g</w:t>
      </w:r>
      <w:r w:rsidR="00374B75">
        <w:t xml:space="preserve">ezamenlijke </w:t>
      </w:r>
      <w:r w:rsidR="00B261B4">
        <w:t xml:space="preserve">doelen en visie. </w:t>
      </w:r>
      <w:r w:rsidR="00374B75">
        <w:t xml:space="preserve"> Deze zijn gerelateerd aan zowel de gegeven taak, de visie en het ideaal.</w:t>
      </w:r>
      <w:r>
        <w:t xml:space="preserve"> </w:t>
      </w:r>
      <w:r w:rsidR="00374B75">
        <w:t>Er wordt een variatie aan strategieën ingezet om tot d</w:t>
      </w:r>
      <w:r w:rsidR="001B6C7E">
        <w:t>e gezamenlijke doelen te komen.</w:t>
      </w:r>
    </w:p>
    <w:p w:rsidR="001B6C7E" w:rsidRPr="00B46301" w:rsidRDefault="001B6C7E" w:rsidP="00B46301">
      <w:pPr>
        <w:rPr>
          <w:b/>
        </w:rPr>
      </w:pPr>
    </w:p>
    <w:p w:rsidR="00374B75" w:rsidRDefault="00B261B4">
      <w:r>
        <w:t xml:space="preserve">Maar werken in een team en in een leerdomein  kan alleen slagen als er onderling vertrouwen is binnen het team. </w:t>
      </w:r>
    </w:p>
    <w:p w:rsidR="00B261B4" w:rsidRDefault="00B261B4"/>
    <w:p w:rsidR="00B261B4" w:rsidRPr="00C03564" w:rsidRDefault="00B261B4">
      <w:pPr>
        <w:rPr>
          <w:b/>
        </w:rPr>
      </w:pPr>
      <w:r w:rsidRPr="00227ED8">
        <w:rPr>
          <w:b/>
          <w:highlight w:val="lightGray"/>
        </w:rPr>
        <w:t>“Je bent geen baas meer in een eigen rui</w:t>
      </w:r>
      <w:r w:rsidR="00C03564" w:rsidRPr="00227ED8">
        <w:rPr>
          <w:b/>
          <w:highlight w:val="lightGray"/>
        </w:rPr>
        <w:t>mte waarvan je lekker de deur di</w:t>
      </w:r>
      <w:r w:rsidRPr="00227ED8">
        <w:rPr>
          <w:b/>
          <w:highlight w:val="lightGray"/>
        </w:rPr>
        <w:t>chtdoet</w:t>
      </w:r>
      <w:r w:rsidR="00C03564" w:rsidRPr="00227ED8">
        <w:rPr>
          <w:b/>
          <w:highlight w:val="lightGray"/>
        </w:rPr>
        <w:t>. Je staat met twee, drie docenten in een leerdomein. Dus als jij een kind corrigeert, kun je door een collega daar later op worden aangesproken. Dit is voor het team denk ik het moeilijkste “.</w:t>
      </w:r>
      <w:r w:rsidR="00C03564" w:rsidRPr="00C03564">
        <w:rPr>
          <w:b/>
        </w:rPr>
        <w:t xml:space="preserve"> </w:t>
      </w:r>
    </w:p>
    <w:p w:rsidR="00437BAC" w:rsidRDefault="00437BAC"/>
    <w:p w:rsidR="001B6C7E" w:rsidRDefault="001B6C7E">
      <w:r>
        <w:t>Buiten onderling vertrouwen zijn ook gedeelde groepsnormen, gelijkwaardigheid, gezamenlijke taakverantwoordelijkheid, eigenaarschap en wederzijdse afhankelijkheid belangrijke factoren om te komen tot een geolied team.</w:t>
      </w:r>
    </w:p>
    <w:p w:rsidR="001B6C7E" w:rsidRDefault="001B6C7E"/>
    <w:p w:rsidR="00437BAC" w:rsidRDefault="001B6C7E">
      <w:pPr>
        <w:rPr>
          <w:b/>
        </w:rPr>
      </w:pPr>
      <w:r w:rsidRPr="00227ED8">
        <w:rPr>
          <w:b/>
          <w:highlight w:val="lightGray"/>
        </w:rPr>
        <w:t>“</w:t>
      </w:r>
      <w:r w:rsidR="00437BAC" w:rsidRPr="00227ED8">
        <w:rPr>
          <w:b/>
          <w:highlight w:val="lightGray"/>
        </w:rPr>
        <w:t>Het gaat om je drijfveer, je doet het uiteindelijk omdat je goed onderwijs neer wilt zetten. Daar staat de samenwerking in dienst van, je gaat niet</w:t>
      </w:r>
      <w:r w:rsidRPr="00227ED8">
        <w:rPr>
          <w:b/>
          <w:highlight w:val="lightGray"/>
        </w:rPr>
        <w:t xml:space="preserve"> samenwerken om de samenwerking”.</w:t>
      </w:r>
    </w:p>
    <w:p w:rsidR="001B6C7E" w:rsidRDefault="001B6C7E">
      <w:pPr>
        <w:rPr>
          <w:b/>
        </w:rPr>
      </w:pPr>
    </w:p>
    <w:p w:rsidR="00227ED8" w:rsidRDefault="00227ED8" w:rsidP="0032641B">
      <w:pPr>
        <w:rPr>
          <w:b/>
          <w:u w:val="single"/>
        </w:rPr>
      </w:pPr>
      <w:r>
        <w:rPr>
          <w:b/>
          <w:u w:val="single"/>
        </w:rPr>
        <w:lastRenderedPageBreak/>
        <w:t>Voordelen en nadelen van het werken in (kleine)teams</w:t>
      </w:r>
    </w:p>
    <w:p w:rsidR="0032641B" w:rsidRDefault="0032641B" w:rsidP="0032641B">
      <w:r w:rsidRPr="0032641B">
        <w:t xml:space="preserve">Op het </w:t>
      </w:r>
      <w:proofErr w:type="spellStart"/>
      <w:r w:rsidRPr="0032641B">
        <w:t>Montaigne</w:t>
      </w:r>
      <w:proofErr w:type="spellEnd"/>
      <w:r w:rsidRPr="0032641B">
        <w:t xml:space="preserve"> Lyceum is lang gewerkt met vrij kleine teams. De kracht van deze teams was dat een kleine groep docenten verantwoordelijk was voor een groep leerlingen en deze goed kende. Er was een grote betrokkenheid bij elk</w:t>
      </w:r>
      <w:r>
        <w:t xml:space="preserve">aar en met de leerlingen. </w:t>
      </w:r>
    </w:p>
    <w:p w:rsidR="0032641B" w:rsidRDefault="0032641B" w:rsidP="0032641B"/>
    <w:p w:rsidR="0032641B" w:rsidRDefault="0032641B" w:rsidP="0032641B">
      <w:r w:rsidRPr="0032641B">
        <w:t>Keerzijde van deze kleine teams was dat er eilandjes ontstonden op school. Was het ene team streng, in het andere team werden regels wat ruimer genomen. De communicatie van de verschillende teamleiders naar ouders toe</w:t>
      </w:r>
      <w:r w:rsidR="009F70E4">
        <w:t xml:space="preserve"> verschilde soms sterk</w:t>
      </w:r>
      <w:r w:rsidRPr="0032641B">
        <w:t>. De rollen van mentoren werden wisselend ingevuld. De gerichtheid op het eigen team betekende vaak onbekendheid met eisen en werkwijze in de andere teams. Onderbouw en bovenbouw waren (te) weinig op elkaar ingespeeld en er was geen duidelijke doorlopende leerlijn</w:t>
      </w:r>
      <w:r>
        <w:t>.</w:t>
      </w:r>
      <w:r w:rsidRPr="0032641B">
        <w:t xml:space="preserve"> We waren allemaal kleine schooltjes onder het dak van het </w:t>
      </w:r>
      <w:proofErr w:type="spellStart"/>
      <w:r w:rsidRPr="0032641B">
        <w:t>Montaigne</w:t>
      </w:r>
      <w:proofErr w:type="spellEnd"/>
      <w:r w:rsidRPr="0032641B">
        <w:t xml:space="preserve"> geworden.</w:t>
      </w:r>
    </w:p>
    <w:p w:rsidR="009F70E4" w:rsidRDefault="009F70E4" w:rsidP="0032641B"/>
    <w:p w:rsidR="00971B83" w:rsidRDefault="00971B83">
      <w:r w:rsidRPr="00971B83">
        <w:t xml:space="preserve">Om eenduidigheid en samenwerking in verbondenheid te realiseren, werkt het </w:t>
      </w:r>
      <w:proofErr w:type="spellStart"/>
      <w:r w:rsidRPr="00971B83">
        <w:t>Montaigne</w:t>
      </w:r>
      <w:proofErr w:type="spellEnd"/>
      <w:r w:rsidRPr="00971B83">
        <w:t xml:space="preserve"> nu met vier teams van ongeveer gelijke omvang. Een team van meer dan 10 docenten moet professioneler en meer gestructureerd worden aangestuurd dan een kleiner team. Dat vraagt soms andere competenties van een teamleider. Het past bij het streven om als school te professionaliseren</w:t>
      </w:r>
      <w:r>
        <w:t>.</w:t>
      </w:r>
    </w:p>
    <w:p w:rsidR="00DF721B" w:rsidRDefault="00DF721B"/>
    <w:p w:rsidR="001B6C7E" w:rsidRPr="00971B83" w:rsidRDefault="001B6C7E">
      <w:r w:rsidRPr="001B6C7E">
        <w:rPr>
          <w:b/>
          <w:u w:val="single"/>
        </w:rPr>
        <w:t>Werken in een leerdomein</w:t>
      </w:r>
    </w:p>
    <w:p w:rsidR="00604EBD" w:rsidRDefault="00604EBD">
      <w:pPr>
        <w:rPr>
          <w:b/>
          <w:u w:val="single"/>
        </w:rPr>
      </w:pPr>
    </w:p>
    <w:p w:rsidR="00604EBD" w:rsidRPr="00DF721B" w:rsidRDefault="00604EBD">
      <w:pPr>
        <w:rPr>
          <w:b/>
          <w:i/>
          <w:color w:val="0070C0"/>
        </w:rPr>
      </w:pPr>
      <w:r w:rsidRPr="00DF721B">
        <w:rPr>
          <w:b/>
          <w:i/>
          <w:color w:val="0070C0"/>
        </w:rPr>
        <w:t>Het leerdomein</w:t>
      </w:r>
    </w:p>
    <w:p w:rsidR="00604EBD" w:rsidRDefault="00604EBD">
      <w:r w:rsidRPr="00604EBD">
        <w:t>Een leerdomein is een multifunctionele ruimte, de thuisbasis van leerlingen van verschillende leerjaren. Tijdens een schooldag gaan de leerlingen van daaruit naar de verschillende andere ruimtes in de school: de vaklokalen, het laboratorium, de kunstateliers, de gymzaal. Ze keren gedurende de dag telkens weer terug in het eigen leerdomein: voor het uitvoeren van praktische opdrachten, om de groep te ontmoeten, voor individuele begeleiding van docenten tijdens de domeinlessen of om hun huiswerk te maken onder begeleiding.</w:t>
      </w:r>
    </w:p>
    <w:p w:rsidR="00604EBD" w:rsidRDefault="00604EBD" w:rsidP="00604EBD">
      <w:r>
        <w:t>Door het  werken in leerdomeinen,  worden er hechte lesgroepen gecreëerd  met een vast team van docenten. De leerlingen voelen zich daardoor veilig en op hun gemak. De docenten kennen de kinderen in hun domein goed en begeleiden ze bij het zelfstandig werken. Iedere klas heeft een eigen mentor. De hele onderbouwperiode blijven de leerlingen bij elkaar in een domein. Zodra ze naar de bovenbouw gaan, komen ze in een nieuw domein</w:t>
      </w:r>
    </w:p>
    <w:p w:rsidR="00604EBD" w:rsidRDefault="00604EBD" w:rsidP="00604EBD"/>
    <w:p w:rsidR="00604EBD" w:rsidRDefault="00604EBD"/>
    <w:p w:rsidR="00604EBD" w:rsidRPr="00DF721B" w:rsidRDefault="00604EBD">
      <w:pPr>
        <w:rPr>
          <w:b/>
          <w:i/>
          <w:color w:val="0070C0"/>
        </w:rPr>
      </w:pPr>
      <w:r w:rsidRPr="00DF721B">
        <w:rPr>
          <w:b/>
          <w:i/>
          <w:color w:val="0070C0"/>
        </w:rPr>
        <w:t>Onderwijs in het leerdomein</w:t>
      </w:r>
    </w:p>
    <w:p w:rsidR="001B6C7E" w:rsidRDefault="001B6C7E"/>
    <w:p w:rsidR="00DF721B" w:rsidRDefault="00DF721B">
      <w:pPr>
        <w:rPr>
          <w:b/>
        </w:rPr>
      </w:pPr>
      <w:r w:rsidRPr="00227ED8">
        <w:rPr>
          <w:b/>
          <w:highlight w:val="lightGray"/>
        </w:rPr>
        <w:t>“Nu heb je de tijd om met twee leerlingen aan tafel te gaan zitten en hen extra aandacht te geven. Je hoeft en niet op anderen te letten, want er loopt altijd nog een collega. Dus je hebt meer persoonlijk contact”.</w:t>
      </w:r>
    </w:p>
    <w:p w:rsidR="00DF721B" w:rsidRDefault="00DF721B">
      <w:pPr>
        <w:rPr>
          <w:b/>
        </w:rPr>
      </w:pPr>
    </w:p>
    <w:p w:rsidR="00DF721B" w:rsidRDefault="00843B76">
      <w:r>
        <w:t>H</w:t>
      </w:r>
      <w:r w:rsidR="00BB25EE" w:rsidRPr="00BB25EE">
        <w:t>et onderwijs</w:t>
      </w:r>
      <w:r>
        <w:t xml:space="preserve"> is </w:t>
      </w:r>
      <w:r w:rsidR="00BB25EE" w:rsidRPr="00BB25EE">
        <w:t xml:space="preserve"> inspirerend</w:t>
      </w:r>
      <w:r>
        <w:t xml:space="preserve"> en uitdagend doordat er gewerkt wordt</w:t>
      </w:r>
      <w:r w:rsidR="00BB25EE" w:rsidRPr="00BB25EE">
        <w:t xml:space="preserve"> in leerdomeinen en door op de praktijk gerichte pr</w:t>
      </w:r>
      <w:r>
        <w:t>ojecten</w:t>
      </w:r>
      <w:r w:rsidR="00BB25EE" w:rsidRPr="00BB25EE">
        <w:t>. Het werken met projecten stimul</w:t>
      </w:r>
      <w:r>
        <w:t>eert de zelfstandigheid van de</w:t>
      </w:r>
      <w:r w:rsidR="00BB25EE" w:rsidRPr="00BB25EE">
        <w:t xml:space="preserve"> leerlingen en is </w:t>
      </w:r>
      <w:r>
        <w:t>een essentieel onderdeel van het onderwijs. P</w:t>
      </w:r>
      <w:r w:rsidR="00BB25EE" w:rsidRPr="00BB25EE">
        <w:t xml:space="preserve">rojecten </w:t>
      </w:r>
      <w:r>
        <w:t xml:space="preserve">zoals </w:t>
      </w:r>
      <w:r w:rsidR="00BB25EE" w:rsidRPr="00BB25EE">
        <w:t xml:space="preserve">‘gezonde </w:t>
      </w:r>
      <w:r>
        <w:t>voeding' en ‘groen schoolplein’ zijn tot stand gekomen door de intensieve samenwerking binnen het team ( docenten en onderwijsassistenten). De onderwijsassistent begeleidt d</w:t>
      </w:r>
      <w:r w:rsidR="00311A53">
        <w:t xml:space="preserve">e projecten in het leerdomein </w:t>
      </w:r>
      <w:r>
        <w:t xml:space="preserve"> samen met een docent. Daardoor hebben de andere docenten tijd om leerlingen extra ondersteuning te bieden. </w:t>
      </w:r>
    </w:p>
    <w:p w:rsidR="00311A53" w:rsidRDefault="00311A53">
      <w:r>
        <w:t xml:space="preserve">Naast de projecturen krijgen de leerlingen instructie van de vakdocent en </w:t>
      </w:r>
      <w:r w:rsidR="002E558C">
        <w:t>hebben de leerlingen domeinuren. Tijdens deze uren werken ze zelfstandig aan hun taken. Zij kunnen daarbij hulp vragen aan de docent(en)  die op dat  moment in het leerdomein is/zijn.</w:t>
      </w:r>
    </w:p>
    <w:p w:rsidR="008E140B" w:rsidRDefault="008E140B"/>
    <w:p w:rsidR="008E140B" w:rsidRPr="008E140B" w:rsidRDefault="008E140B">
      <w:pPr>
        <w:rPr>
          <w:b/>
        </w:rPr>
      </w:pPr>
      <w:r w:rsidRPr="008E140B">
        <w:rPr>
          <w:b/>
          <w:highlight w:val="lightGray"/>
        </w:rPr>
        <w:t>“Ik zou nooit meer anders willen, want ik zie dat ruim 90% van de leerlingen door dit systeem opbloeit”.</w:t>
      </w:r>
      <w:bookmarkStart w:id="0" w:name="_GoBack"/>
      <w:bookmarkEnd w:id="0"/>
    </w:p>
    <w:sectPr w:rsidR="008E140B" w:rsidRPr="008E1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1A94"/>
    <w:multiLevelType w:val="hybridMultilevel"/>
    <w:tmpl w:val="E98C2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0745169"/>
    <w:multiLevelType w:val="hybridMultilevel"/>
    <w:tmpl w:val="CB586F50"/>
    <w:lvl w:ilvl="0" w:tplc="E4F0921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AC"/>
    <w:rsid w:val="001B6C7E"/>
    <w:rsid w:val="00227ED8"/>
    <w:rsid w:val="002A0EB6"/>
    <w:rsid w:val="002E558C"/>
    <w:rsid w:val="00311A53"/>
    <w:rsid w:val="0032641B"/>
    <w:rsid w:val="00374B75"/>
    <w:rsid w:val="00437BAC"/>
    <w:rsid w:val="00604EBD"/>
    <w:rsid w:val="00843B76"/>
    <w:rsid w:val="008E140B"/>
    <w:rsid w:val="00971B83"/>
    <w:rsid w:val="009F70E4"/>
    <w:rsid w:val="00B261B4"/>
    <w:rsid w:val="00B46301"/>
    <w:rsid w:val="00BB25EE"/>
    <w:rsid w:val="00C03564"/>
    <w:rsid w:val="00D419D7"/>
    <w:rsid w:val="00DF7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BAC"/>
    <w:pPr>
      <w:spacing w:after="0" w:line="240" w:lineRule="auto"/>
    </w:pPr>
    <w:rPr>
      <w:rFonts w:ascii="Calibri" w:hAnsi="Calibri" w:cs="Calibri"/>
    </w:rPr>
  </w:style>
  <w:style w:type="paragraph" w:styleId="Kop1">
    <w:name w:val="heading 1"/>
    <w:basedOn w:val="Standaard"/>
    <w:next w:val="Standaard"/>
    <w:link w:val="Kop1Char"/>
    <w:uiPriority w:val="9"/>
    <w:qFormat/>
    <w:rsid w:val="002A0E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A0EB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A0EB6"/>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E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A0E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A0EB6"/>
    <w:rPr>
      <w:rFonts w:asciiTheme="majorHAnsi" w:eastAsiaTheme="majorEastAsia" w:hAnsiTheme="majorHAnsi" w:cstheme="majorBidi"/>
      <w:b/>
      <w:bCs/>
      <w:color w:val="4F81BD" w:themeColor="accent1"/>
    </w:rPr>
  </w:style>
  <w:style w:type="paragraph" w:styleId="Geenafstand">
    <w:name w:val="No Spacing"/>
    <w:uiPriority w:val="1"/>
    <w:qFormat/>
    <w:rsid w:val="002A0EB6"/>
    <w:pPr>
      <w:spacing w:after="0" w:line="240" w:lineRule="auto"/>
    </w:pPr>
  </w:style>
  <w:style w:type="paragraph" w:styleId="Lijstalinea">
    <w:name w:val="List Paragraph"/>
    <w:basedOn w:val="Standaard"/>
    <w:uiPriority w:val="34"/>
    <w:qFormat/>
    <w:rsid w:val="002A0EB6"/>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BAC"/>
    <w:pPr>
      <w:spacing w:after="0" w:line="240" w:lineRule="auto"/>
    </w:pPr>
    <w:rPr>
      <w:rFonts w:ascii="Calibri" w:hAnsi="Calibri" w:cs="Calibri"/>
    </w:rPr>
  </w:style>
  <w:style w:type="paragraph" w:styleId="Kop1">
    <w:name w:val="heading 1"/>
    <w:basedOn w:val="Standaard"/>
    <w:next w:val="Standaard"/>
    <w:link w:val="Kop1Char"/>
    <w:uiPriority w:val="9"/>
    <w:qFormat/>
    <w:rsid w:val="002A0E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A0EB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A0EB6"/>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E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A0E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A0EB6"/>
    <w:rPr>
      <w:rFonts w:asciiTheme="majorHAnsi" w:eastAsiaTheme="majorEastAsia" w:hAnsiTheme="majorHAnsi" w:cstheme="majorBidi"/>
      <w:b/>
      <w:bCs/>
      <w:color w:val="4F81BD" w:themeColor="accent1"/>
    </w:rPr>
  </w:style>
  <w:style w:type="paragraph" w:styleId="Geenafstand">
    <w:name w:val="No Spacing"/>
    <w:uiPriority w:val="1"/>
    <w:qFormat/>
    <w:rsid w:val="002A0EB6"/>
    <w:pPr>
      <w:spacing w:after="0" w:line="240" w:lineRule="auto"/>
    </w:pPr>
  </w:style>
  <w:style w:type="paragraph" w:styleId="Lijstalinea">
    <w:name w:val="List Paragraph"/>
    <w:basedOn w:val="Standaard"/>
    <w:uiPriority w:val="34"/>
    <w:qFormat/>
    <w:rsid w:val="002A0EB6"/>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B241-42CC-4427-AE75-61CDEEEB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1034</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Esloo Onderwijsgroep</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Verheij</dc:creator>
  <cp:lastModifiedBy>Marjolein Verheij</cp:lastModifiedBy>
  <cp:revision>10</cp:revision>
  <dcterms:created xsi:type="dcterms:W3CDTF">2014-05-14T07:35:00Z</dcterms:created>
  <dcterms:modified xsi:type="dcterms:W3CDTF">2014-05-14T10:34:00Z</dcterms:modified>
</cp:coreProperties>
</file>