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CCB" w:rsidRDefault="007F0B69" w:rsidP="007F0B69">
      <w:pPr>
        <w:jc w:val="center"/>
        <w:rPr>
          <w:b/>
          <w:sz w:val="28"/>
          <w:szCs w:val="28"/>
        </w:rPr>
      </w:pPr>
      <w:r>
        <w:rPr>
          <w:b/>
          <w:sz w:val="28"/>
          <w:szCs w:val="28"/>
        </w:rPr>
        <w:t>Spelregels b</w:t>
      </w:r>
      <w:r w:rsidR="009F012C" w:rsidRPr="009F012C">
        <w:rPr>
          <w:b/>
          <w:sz w:val="28"/>
          <w:szCs w:val="28"/>
        </w:rPr>
        <w:t>asiscontainers</w:t>
      </w:r>
    </w:p>
    <w:p w:rsidR="00334E32" w:rsidRPr="00334E32" w:rsidRDefault="009F012C" w:rsidP="00334E32">
      <w:pPr>
        <w:pStyle w:val="Lijstalinea"/>
        <w:numPr>
          <w:ilvl w:val="0"/>
          <w:numId w:val="1"/>
        </w:numPr>
        <w:rPr>
          <w:sz w:val="24"/>
          <w:szCs w:val="24"/>
        </w:rPr>
      </w:pPr>
      <w:r w:rsidRPr="00A32F2F">
        <w:rPr>
          <w:sz w:val="24"/>
          <w:szCs w:val="24"/>
        </w:rPr>
        <w:t>Basiscontainers zijn</w:t>
      </w:r>
      <w:r w:rsidR="00C706FD" w:rsidRPr="00A32F2F">
        <w:rPr>
          <w:sz w:val="24"/>
          <w:szCs w:val="24"/>
        </w:rPr>
        <w:t xml:space="preserve"> vakken die alle 1</w:t>
      </w:r>
      <w:r w:rsidR="00C706FD" w:rsidRPr="00A32F2F">
        <w:rPr>
          <w:sz w:val="24"/>
          <w:szCs w:val="24"/>
          <w:vertAlign w:val="superscript"/>
        </w:rPr>
        <w:t>e</w:t>
      </w:r>
      <w:r w:rsidR="00C706FD" w:rsidRPr="00A32F2F">
        <w:rPr>
          <w:sz w:val="24"/>
          <w:szCs w:val="24"/>
        </w:rPr>
        <w:t xml:space="preserve"> jaars moeten volgen. De lessen worden aangeboden aan complete groepen, het kan dus zijn dat je bij een andere “klas of groep” in komt. </w:t>
      </w:r>
    </w:p>
    <w:p w:rsidR="00A32F2F" w:rsidRPr="00A32F2F" w:rsidRDefault="00A32F2F" w:rsidP="00A32F2F">
      <w:pPr>
        <w:pStyle w:val="Lijstalinea"/>
        <w:numPr>
          <w:ilvl w:val="0"/>
          <w:numId w:val="1"/>
        </w:numPr>
        <w:rPr>
          <w:sz w:val="24"/>
          <w:szCs w:val="24"/>
        </w:rPr>
      </w:pPr>
      <w:r w:rsidRPr="00A32F2F">
        <w:rPr>
          <w:sz w:val="24"/>
          <w:szCs w:val="24"/>
        </w:rPr>
        <w:t>Het lesmateriaal wordt allemaal aangeboden in arrangementen (zie KISS). De docent zal je vertellen welk arrangement jij nodig hebt.</w:t>
      </w:r>
    </w:p>
    <w:p w:rsidR="001A7D53" w:rsidRPr="00A32F2F" w:rsidRDefault="001A7D53" w:rsidP="00A32F2F">
      <w:pPr>
        <w:pStyle w:val="Lijstalinea"/>
        <w:numPr>
          <w:ilvl w:val="0"/>
          <w:numId w:val="1"/>
        </w:numPr>
        <w:rPr>
          <w:sz w:val="24"/>
          <w:szCs w:val="24"/>
        </w:rPr>
      </w:pPr>
      <w:r w:rsidRPr="00A32F2F">
        <w:rPr>
          <w:sz w:val="24"/>
          <w:szCs w:val="24"/>
        </w:rPr>
        <w:t>De lessen worden aangeboden in containers die 1 periode duren. Ieder vak wordt in de reflectie week die daarop volgt afgetoetst. Het moment waarop de toetsing plaatsvind</w:t>
      </w:r>
      <w:r w:rsidR="006A59E2">
        <w:rPr>
          <w:sz w:val="24"/>
          <w:szCs w:val="24"/>
        </w:rPr>
        <w:t>t</w:t>
      </w:r>
      <w:r w:rsidRPr="00A32F2F">
        <w:rPr>
          <w:sz w:val="24"/>
          <w:szCs w:val="24"/>
        </w:rPr>
        <w:t xml:space="preserve"> hoor je van de docent van dat vak.</w:t>
      </w:r>
    </w:p>
    <w:p w:rsidR="001A7D53" w:rsidRPr="00334E32" w:rsidRDefault="001A7D53" w:rsidP="00334E32">
      <w:pPr>
        <w:pStyle w:val="Lijstalinea"/>
        <w:numPr>
          <w:ilvl w:val="0"/>
          <w:numId w:val="1"/>
        </w:numPr>
        <w:rPr>
          <w:sz w:val="24"/>
          <w:szCs w:val="24"/>
        </w:rPr>
      </w:pPr>
      <w:r w:rsidRPr="00334E32">
        <w:rPr>
          <w:sz w:val="24"/>
          <w:szCs w:val="24"/>
        </w:rPr>
        <w:t>Na iedere periode volg je een andere basiscontainer en daar kan dus ook een andere docent bij</w:t>
      </w:r>
      <w:r w:rsidR="007F0B69">
        <w:rPr>
          <w:sz w:val="24"/>
          <w:szCs w:val="24"/>
        </w:rPr>
        <w:t xml:space="preserve"> horen.</w:t>
      </w:r>
    </w:p>
    <w:p w:rsidR="00A05662" w:rsidRPr="00334E32" w:rsidRDefault="00A05662" w:rsidP="00334E32">
      <w:pPr>
        <w:pStyle w:val="Lijstalinea"/>
        <w:numPr>
          <w:ilvl w:val="0"/>
          <w:numId w:val="1"/>
        </w:numPr>
        <w:rPr>
          <w:sz w:val="24"/>
          <w:szCs w:val="24"/>
        </w:rPr>
      </w:pPr>
      <w:r w:rsidRPr="00334E32">
        <w:rPr>
          <w:sz w:val="24"/>
          <w:szCs w:val="24"/>
        </w:rPr>
        <w:t xml:space="preserve">Wanneer je een vak niet gehaald hebt (&lt;5,5)  moet je zelf een herkansing aanvragen bij </w:t>
      </w:r>
      <w:r w:rsidR="00A32F2F" w:rsidRPr="00334E32">
        <w:rPr>
          <w:sz w:val="24"/>
          <w:szCs w:val="24"/>
        </w:rPr>
        <w:t xml:space="preserve">de docent van dat vak </w:t>
      </w:r>
      <w:r w:rsidR="007F0B69" w:rsidRPr="00334E32">
        <w:rPr>
          <w:sz w:val="24"/>
          <w:szCs w:val="24"/>
        </w:rPr>
        <w:t>d.m.v.</w:t>
      </w:r>
      <w:r w:rsidR="00A32F2F" w:rsidRPr="00334E32">
        <w:rPr>
          <w:sz w:val="24"/>
          <w:szCs w:val="24"/>
        </w:rPr>
        <w:t xml:space="preserve"> een herkansingsformulier (zie arrangement). </w:t>
      </w:r>
    </w:p>
    <w:p w:rsidR="00A32F2F" w:rsidRPr="00334E32" w:rsidRDefault="00A32F2F" w:rsidP="00334E32">
      <w:pPr>
        <w:pStyle w:val="Lijstalinea"/>
        <w:numPr>
          <w:ilvl w:val="0"/>
          <w:numId w:val="1"/>
        </w:numPr>
        <w:rPr>
          <w:sz w:val="24"/>
          <w:szCs w:val="24"/>
        </w:rPr>
      </w:pPr>
      <w:r w:rsidRPr="00334E32">
        <w:rPr>
          <w:sz w:val="24"/>
          <w:szCs w:val="24"/>
        </w:rPr>
        <w:t>Per vak mag je 2 x per jaar herkansen. Je</w:t>
      </w:r>
      <w:r w:rsidR="007F0B69">
        <w:rPr>
          <w:sz w:val="24"/>
          <w:szCs w:val="24"/>
        </w:rPr>
        <w:t xml:space="preserve"> gaat</w:t>
      </w:r>
      <w:r w:rsidRPr="00334E32">
        <w:rPr>
          <w:sz w:val="24"/>
          <w:szCs w:val="24"/>
        </w:rPr>
        <w:t xml:space="preserve"> </w:t>
      </w:r>
      <w:r w:rsidR="007F0B69">
        <w:rPr>
          <w:sz w:val="24"/>
          <w:szCs w:val="24"/>
        </w:rPr>
        <w:t xml:space="preserve"> zonder vertraging </w:t>
      </w:r>
      <w:r w:rsidRPr="00334E32">
        <w:rPr>
          <w:sz w:val="24"/>
          <w:szCs w:val="24"/>
        </w:rPr>
        <w:t>gaat door naar het 2</w:t>
      </w:r>
      <w:r w:rsidRPr="00334E32">
        <w:rPr>
          <w:sz w:val="24"/>
          <w:szCs w:val="24"/>
          <w:vertAlign w:val="superscript"/>
        </w:rPr>
        <w:t>e</w:t>
      </w:r>
      <w:r w:rsidRPr="00334E32">
        <w:rPr>
          <w:sz w:val="24"/>
          <w:szCs w:val="24"/>
        </w:rPr>
        <w:t xml:space="preserve"> jaar als je 8 van de 10 vakken gehaald hebt. De vakken die je nog niet gehaald hebt moet je in het 2</w:t>
      </w:r>
      <w:r w:rsidRPr="00334E32">
        <w:rPr>
          <w:sz w:val="24"/>
          <w:szCs w:val="24"/>
          <w:vertAlign w:val="superscript"/>
        </w:rPr>
        <w:t>e</w:t>
      </w:r>
      <w:r w:rsidRPr="00334E32">
        <w:rPr>
          <w:sz w:val="24"/>
          <w:szCs w:val="24"/>
        </w:rPr>
        <w:t xml:space="preserve"> jaar alsnog halen.</w:t>
      </w:r>
    </w:p>
    <w:p w:rsidR="00A32F2F" w:rsidRDefault="00A32F2F" w:rsidP="00334E32">
      <w:pPr>
        <w:pStyle w:val="Lijstalinea"/>
        <w:numPr>
          <w:ilvl w:val="0"/>
          <w:numId w:val="1"/>
        </w:numPr>
        <w:rPr>
          <w:sz w:val="24"/>
          <w:szCs w:val="24"/>
        </w:rPr>
      </w:pPr>
      <w:r w:rsidRPr="00334E32">
        <w:rPr>
          <w:sz w:val="24"/>
          <w:szCs w:val="24"/>
        </w:rPr>
        <w:t xml:space="preserve">Wanneer je jezelf ingeschreven hebt voor een herkansing en je wordt onverhoopt ziek, dan moet je je ziek melden bij de receptie van AOC (telefoon). Alleen dan mag je de gemiste toets inhalen (zelf </w:t>
      </w:r>
      <w:r w:rsidR="007F0B69" w:rsidRPr="00334E32">
        <w:rPr>
          <w:sz w:val="24"/>
          <w:szCs w:val="24"/>
        </w:rPr>
        <w:t>z.s.m.</w:t>
      </w:r>
      <w:r w:rsidRPr="00334E32">
        <w:rPr>
          <w:sz w:val="24"/>
          <w:szCs w:val="24"/>
        </w:rPr>
        <w:t xml:space="preserve"> een afspraak maken met de betreffende docent). Als je zonder geldige reden niet aanwezig geweest bent bij een toets, scoor je een 1,0 en verspeel je 1 herkansingsmogelijkheid.</w:t>
      </w:r>
    </w:p>
    <w:p w:rsidR="00334E32" w:rsidRDefault="00334E32" w:rsidP="00334E32">
      <w:pPr>
        <w:pStyle w:val="Lijstalinea"/>
        <w:numPr>
          <w:ilvl w:val="0"/>
          <w:numId w:val="1"/>
        </w:numPr>
        <w:rPr>
          <w:sz w:val="24"/>
          <w:szCs w:val="24"/>
        </w:rPr>
      </w:pPr>
      <w:r>
        <w:rPr>
          <w:sz w:val="24"/>
          <w:szCs w:val="24"/>
        </w:rPr>
        <w:t>De volgende basiscontainers worden aangeboden in het 1</w:t>
      </w:r>
      <w:r w:rsidRPr="00334E32">
        <w:rPr>
          <w:sz w:val="24"/>
          <w:szCs w:val="24"/>
          <w:vertAlign w:val="superscript"/>
        </w:rPr>
        <w:t>e</w:t>
      </w:r>
      <w:r>
        <w:rPr>
          <w:sz w:val="24"/>
          <w:szCs w:val="24"/>
        </w:rPr>
        <w:t xml:space="preserve"> leerjaar:</w:t>
      </w:r>
    </w:p>
    <w:p w:rsidR="00334E32" w:rsidRDefault="00334E32" w:rsidP="00334E32">
      <w:pPr>
        <w:pStyle w:val="Lijstalinea"/>
        <w:rPr>
          <w:sz w:val="24"/>
          <w:szCs w:val="24"/>
        </w:rPr>
      </w:pPr>
      <w:r>
        <w:rPr>
          <w:sz w:val="24"/>
          <w:szCs w:val="24"/>
        </w:rPr>
        <w:t>Voeding 1</w:t>
      </w:r>
    </w:p>
    <w:p w:rsidR="00334E32" w:rsidRDefault="00334E32" w:rsidP="00334E32">
      <w:pPr>
        <w:pStyle w:val="Lijstalinea"/>
        <w:rPr>
          <w:sz w:val="24"/>
          <w:szCs w:val="24"/>
        </w:rPr>
      </w:pPr>
      <w:r>
        <w:rPr>
          <w:sz w:val="24"/>
          <w:szCs w:val="24"/>
        </w:rPr>
        <w:t>Voeding 2</w:t>
      </w:r>
    </w:p>
    <w:p w:rsidR="00334E32" w:rsidRDefault="007F0B69" w:rsidP="00334E32">
      <w:pPr>
        <w:pStyle w:val="Lijstalinea"/>
        <w:rPr>
          <w:sz w:val="24"/>
          <w:szCs w:val="24"/>
        </w:rPr>
      </w:pPr>
      <w:r>
        <w:rPr>
          <w:sz w:val="24"/>
          <w:szCs w:val="24"/>
        </w:rPr>
        <w:t>Hygiëne</w:t>
      </w:r>
      <w:r w:rsidR="00334E32">
        <w:rPr>
          <w:sz w:val="24"/>
          <w:szCs w:val="24"/>
        </w:rPr>
        <w:t xml:space="preserve"> 1</w:t>
      </w:r>
    </w:p>
    <w:p w:rsidR="00334E32" w:rsidRDefault="007F0B69" w:rsidP="00334E32">
      <w:pPr>
        <w:pStyle w:val="Lijstalinea"/>
        <w:rPr>
          <w:sz w:val="24"/>
          <w:szCs w:val="24"/>
        </w:rPr>
      </w:pPr>
      <w:r>
        <w:rPr>
          <w:sz w:val="24"/>
          <w:szCs w:val="24"/>
        </w:rPr>
        <w:t>Hygiëne</w:t>
      </w:r>
      <w:bookmarkStart w:id="0" w:name="_GoBack"/>
      <w:bookmarkEnd w:id="0"/>
      <w:r w:rsidR="00334E32">
        <w:rPr>
          <w:sz w:val="24"/>
          <w:szCs w:val="24"/>
        </w:rPr>
        <w:t xml:space="preserve"> 2</w:t>
      </w:r>
    </w:p>
    <w:p w:rsidR="00334E32" w:rsidRDefault="00334E32" w:rsidP="00334E32">
      <w:pPr>
        <w:pStyle w:val="Lijstalinea"/>
        <w:rPr>
          <w:sz w:val="24"/>
          <w:szCs w:val="24"/>
        </w:rPr>
      </w:pPr>
      <w:r>
        <w:rPr>
          <w:sz w:val="24"/>
          <w:szCs w:val="24"/>
        </w:rPr>
        <w:t>(Techniek)</w:t>
      </w:r>
    </w:p>
    <w:p w:rsidR="00334E32" w:rsidRDefault="00334E32" w:rsidP="00334E32">
      <w:pPr>
        <w:pStyle w:val="Lijstalinea"/>
        <w:rPr>
          <w:sz w:val="24"/>
          <w:szCs w:val="24"/>
        </w:rPr>
      </w:pPr>
      <w:r>
        <w:rPr>
          <w:sz w:val="24"/>
          <w:szCs w:val="24"/>
        </w:rPr>
        <w:t>Gezondheid 1</w:t>
      </w:r>
    </w:p>
    <w:p w:rsidR="00334E32" w:rsidRDefault="00334E32" w:rsidP="00334E32">
      <w:pPr>
        <w:pStyle w:val="Lijstalinea"/>
        <w:rPr>
          <w:sz w:val="24"/>
          <w:szCs w:val="24"/>
        </w:rPr>
      </w:pPr>
      <w:r>
        <w:rPr>
          <w:sz w:val="24"/>
          <w:szCs w:val="24"/>
        </w:rPr>
        <w:t>Gezondheid 2</w:t>
      </w:r>
    </w:p>
    <w:p w:rsidR="00334E32" w:rsidRDefault="00334E32" w:rsidP="00334E32">
      <w:pPr>
        <w:pStyle w:val="Lijstalinea"/>
        <w:rPr>
          <w:sz w:val="24"/>
          <w:szCs w:val="24"/>
        </w:rPr>
      </w:pPr>
      <w:r>
        <w:rPr>
          <w:sz w:val="24"/>
          <w:szCs w:val="24"/>
        </w:rPr>
        <w:t>Voortplanting</w:t>
      </w:r>
    </w:p>
    <w:p w:rsidR="00334E32" w:rsidRDefault="00334E32" w:rsidP="00334E32">
      <w:pPr>
        <w:pStyle w:val="Lijstalinea"/>
        <w:rPr>
          <w:sz w:val="24"/>
          <w:szCs w:val="24"/>
        </w:rPr>
      </w:pPr>
      <w:r>
        <w:rPr>
          <w:sz w:val="24"/>
          <w:szCs w:val="24"/>
        </w:rPr>
        <w:t>Welzijn</w:t>
      </w:r>
    </w:p>
    <w:p w:rsidR="00334E32" w:rsidRDefault="00334E32" w:rsidP="00334E32">
      <w:pPr>
        <w:pStyle w:val="Lijstalinea"/>
        <w:rPr>
          <w:sz w:val="24"/>
          <w:szCs w:val="24"/>
        </w:rPr>
      </w:pPr>
      <w:r>
        <w:rPr>
          <w:sz w:val="24"/>
          <w:szCs w:val="24"/>
        </w:rPr>
        <w:t>Gedrag</w:t>
      </w:r>
    </w:p>
    <w:p w:rsidR="00334E32" w:rsidRDefault="00334E32" w:rsidP="00334E32">
      <w:pPr>
        <w:pStyle w:val="Lijstalinea"/>
        <w:rPr>
          <w:sz w:val="24"/>
          <w:szCs w:val="24"/>
        </w:rPr>
      </w:pPr>
      <w:r>
        <w:rPr>
          <w:sz w:val="24"/>
          <w:szCs w:val="24"/>
        </w:rPr>
        <w:t>Ethiek</w:t>
      </w:r>
    </w:p>
    <w:p w:rsidR="00334E32" w:rsidRDefault="00334E32" w:rsidP="00334E32">
      <w:pPr>
        <w:pStyle w:val="Lijstalinea"/>
        <w:rPr>
          <w:sz w:val="24"/>
          <w:szCs w:val="24"/>
        </w:rPr>
      </w:pPr>
    </w:p>
    <w:p w:rsidR="00334E32" w:rsidRPr="00334E32" w:rsidRDefault="00334E32" w:rsidP="00334E32">
      <w:pPr>
        <w:rPr>
          <w:sz w:val="24"/>
          <w:szCs w:val="24"/>
        </w:rPr>
      </w:pPr>
    </w:p>
    <w:p w:rsidR="00A05662" w:rsidRDefault="00A05662">
      <w:pPr>
        <w:rPr>
          <w:sz w:val="24"/>
          <w:szCs w:val="24"/>
        </w:rPr>
      </w:pPr>
    </w:p>
    <w:p w:rsidR="00A05662" w:rsidRPr="009F012C" w:rsidRDefault="00A05662">
      <w:pPr>
        <w:rPr>
          <w:sz w:val="24"/>
          <w:szCs w:val="24"/>
        </w:rPr>
      </w:pPr>
    </w:p>
    <w:sectPr w:rsidR="00A05662" w:rsidRPr="009F01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7073F"/>
    <w:multiLevelType w:val="hybridMultilevel"/>
    <w:tmpl w:val="CE8ECD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12C"/>
    <w:rsid w:val="001A7D53"/>
    <w:rsid w:val="00333CCB"/>
    <w:rsid w:val="00334E32"/>
    <w:rsid w:val="006A59E2"/>
    <w:rsid w:val="007F0B69"/>
    <w:rsid w:val="009F012C"/>
    <w:rsid w:val="00A05662"/>
    <w:rsid w:val="00A32F2F"/>
    <w:rsid w:val="00C706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2F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2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242</Words>
  <Characters>1333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Dekker</dc:creator>
  <cp:lastModifiedBy>Larissa Dekker</cp:lastModifiedBy>
  <cp:revision>2</cp:revision>
  <dcterms:created xsi:type="dcterms:W3CDTF">2012-09-03T12:50:00Z</dcterms:created>
  <dcterms:modified xsi:type="dcterms:W3CDTF">2012-09-11T11:54:00Z</dcterms:modified>
</cp:coreProperties>
</file>